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90F6D">
      <w:pPr>
        <w:spacing w:line="249" w:lineRule="auto"/>
        <w:rPr>
          <w:rFonts w:ascii="Arial"/>
          <w:sz w:val="21"/>
        </w:rPr>
      </w:pPr>
      <w:bookmarkStart w:id="0" w:name="_GoBack"/>
      <w:bookmarkEnd w:id="0"/>
    </w:p>
    <w:p w14:paraId="72C72D05">
      <w:pPr>
        <w:spacing w:line="249" w:lineRule="auto"/>
        <w:rPr>
          <w:rFonts w:ascii="Arial"/>
          <w:sz w:val="21"/>
        </w:rPr>
      </w:pPr>
    </w:p>
    <w:p w14:paraId="64549CCA">
      <w:pPr>
        <w:spacing w:before="106" w:line="494" w:lineRule="exact"/>
        <w:jc w:val="center"/>
        <w:rPr>
          <w:rFonts w:hint="eastAsia" w:ascii="方正小标宋简体" w:hAnsi="方正小标宋简体" w:eastAsia="方正小标宋简体" w:cs="方正小标宋简体"/>
          <w:spacing w:val="-9"/>
          <w:w w:val="90"/>
          <w:position w:val="-2"/>
          <w:sz w:val="44"/>
          <w:szCs w:val="44"/>
          <w:lang w:eastAsia="zh-CN"/>
        </w:rPr>
      </w:pPr>
      <w:r>
        <w:rPr>
          <w:rFonts w:hint="eastAsia" w:ascii="方正小标宋简体" w:hAnsi="方正小标宋简体" w:eastAsia="方正小标宋简体" w:cs="方正小标宋简体"/>
          <w:spacing w:val="-9"/>
          <w:w w:val="90"/>
          <w:position w:val="-2"/>
          <w:sz w:val="44"/>
          <w:szCs w:val="44"/>
        </w:rPr>
        <w:t>东莞市</w:t>
      </w:r>
      <w:r>
        <w:rPr>
          <w:rFonts w:hint="eastAsia" w:ascii="方正小标宋简体" w:hAnsi="方正小标宋简体" w:eastAsia="方正小标宋简体" w:cs="方正小标宋简体"/>
          <w:spacing w:val="-9"/>
          <w:w w:val="90"/>
          <w:position w:val="-2"/>
          <w:sz w:val="44"/>
          <w:szCs w:val="44"/>
          <w:lang w:eastAsia="zh-CN"/>
        </w:rPr>
        <w:t>机动车遥感监测系统硬件运维</w:t>
      </w:r>
    </w:p>
    <w:p w14:paraId="00D3D556">
      <w:pPr>
        <w:spacing w:before="106" w:line="494"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2"/>
          <w:w w:val="93"/>
          <w:position w:val="-2"/>
          <w:sz w:val="44"/>
          <w:szCs w:val="44"/>
        </w:rPr>
        <w:t>项目采购需求书</w:t>
      </w:r>
    </w:p>
    <w:p w14:paraId="0BCE2F82">
      <w:pPr>
        <w:spacing w:line="344" w:lineRule="auto"/>
        <w:rPr>
          <w:rFonts w:hint="eastAsia" w:ascii="方正小标宋简体" w:hAnsi="方正小标宋简体" w:eastAsia="方正小标宋简体" w:cs="方正小标宋简体"/>
          <w:sz w:val="44"/>
          <w:szCs w:val="44"/>
        </w:rPr>
      </w:pPr>
    </w:p>
    <w:p w14:paraId="5F7BF1D9">
      <w:pPr>
        <w:spacing w:line="344" w:lineRule="auto"/>
        <w:rPr>
          <w:rFonts w:ascii="Arial"/>
          <w:sz w:val="21"/>
        </w:rPr>
      </w:pPr>
    </w:p>
    <w:p w14:paraId="0ACEA40A">
      <w:pPr>
        <w:spacing w:before="128" w:line="188" w:lineRule="auto"/>
        <w:ind w:left="2790"/>
        <w:rPr>
          <w:rFonts w:ascii="微软雅黑" w:hAnsi="微软雅黑" w:eastAsia="微软雅黑" w:cs="微软雅黑"/>
          <w:sz w:val="30"/>
          <w:szCs w:val="30"/>
        </w:rPr>
      </w:pPr>
      <w:r>
        <w:rPr>
          <w:rFonts w:ascii="微软雅黑" w:hAnsi="微软雅黑" w:eastAsia="微软雅黑" w:cs="微软雅黑"/>
          <w:spacing w:val="9"/>
          <w:sz w:val="30"/>
          <w:szCs w:val="30"/>
        </w:rPr>
        <w:t>第一部分</w:t>
      </w:r>
      <w:r>
        <w:rPr>
          <w:rFonts w:ascii="微软雅黑" w:hAnsi="微软雅黑" w:eastAsia="微软雅黑" w:cs="微软雅黑"/>
          <w:spacing w:val="72"/>
          <w:sz w:val="30"/>
          <w:szCs w:val="30"/>
        </w:rPr>
        <w:t xml:space="preserve"> </w:t>
      </w:r>
      <w:r>
        <w:rPr>
          <w:rFonts w:ascii="微软雅黑" w:hAnsi="微软雅黑" w:eastAsia="微软雅黑" w:cs="微软雅黑"/>
          <w:spacing w:val="9"/>
          <w:sz w:val="30"/>
          <w:szCs w:val="30"/>
        </w:rPr>
        <w:t>项目基本情况</w:t>
      </w:r>
    </w:p>
    <w:p w14:paraId="61578CE9">
      <w:pPr>
        <w:spacing w:before="243" w:line="228" w:lineRule="auto"/>
        <w:ind w:left="631"/>
        <w:rPr>
          <w:rFonts w:ascii="黑体" w:hAnsi="黑体" w:eastAsia="黑体" w:cs="黑体"/>
          <w:spacing w:val="7"/>
          <w:sz w:val="30"/>
          <w:szCs w:val="30"/>
        </w:rPr>
      </w:pPr>
      <w:r>
        <w:rPr>
          <w:rFonts w:ascii="黑体" w:hAnsi="黑体" w:eastAsia="黑体" w:cs="黑体"/>
          <w:spacing w:val="7"/>
          <w:sz w:val="30"/>
          <w:szCs w:val="30"/>
        </w:rPr>
        <w:t>一、采购人名称</w:t>
      </w:r>
    </w:p>
    <w:p w14:paraId="71401420">
      <w:pPr>
        <w:pStyle w:val="4"/>
        <w:spacing w:before="230" w:line="219" w:lineRule="auto"/>
        <w:ind w:left="635"/>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东莞市生态环境局</w:t>
      </w:r>
    </w:p>
    <w:p w14:paraId="51581649">
      <w:pPr>
        <w:spacing w:before="243" w:line="228" w:lineRule="auto"/>
        <w:ind w:left="631"/>
        <w:rPr>
          <w:rFonts w:ascii="黑体" w:hAnsi="黑体" w:eastAsia="黑体" w:cs="黑体"/>
          <w:sz w:val="30"/>
          <w:szCs w:val="30"/>
        </w:rPr>
      </w:pPr>
      <w:r>
        <w:rPr>
          <w:rFonts w:ascii="黑体" w:hAnsi="黑体" w:eastAsia="黑体" w:cs="黑体"/>
          <w:spacing w:val="7"/>
          <w:sz w:val="30"/>
          <w:szCs w:val="30"/>
        </w:rPr>
        <w:t>二、采购项目名称</w:t>
      </w:r>
    </w:p>
    <w:p w14:paraId="1D8532C2">
      <w:pPr>
        <w:pStyle w:val="4"/>
        <w:spacing w:before="230" w:line="219" w:lineRule="auto"/>
        <w:ind w:left="635"/>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val="0"/>
          <w:bCs w:val="0"/>
          <w:spacing w:val="7"/>
          <w:sz w:val="32"/>
          <w:szCs w:val="32"/>
        </w:rPr>
        <w:t>东莞市</w:t>
      </w:r>
      <w:r>
        <w:rPr>
          <w:rFonts w:hint="eastAsia" w:ascii="仿宋_GB2312" w:hAnsi="仿宋_GB2312" w:eastAsia="仿宋_GB2312" w:cs="仿宋_GB2312"/>
          <w:b w:val="0"/>
          <w:bCs w:val="0"/>
          <w:spacing w:val="7"/>
          <w:sz w:val="32"/>
          <w:szCs w:val="32"/>
          <w:lang w:eastAsia="zh-CN"/>
        </w:rPr>
        <w:t>机动车遥感监测系统硬件运维</w:t>
      </w:r>
      <w:r>
        <w:rPr>
          <w:rFonts w:hint="eastAsia" w:ascii="仿宋_GB2312" w:hAnsi="仿宋_GB2312" w:eastAsia="仿宋_GB2312" w:cs="仿宋_GB2312"/>
          <w:b w:val="0"/>
          <w:bCs w:val="0"/>
          <w:spacing w:val="7"/>
          <w:sz w:val="32"/>
          <w:szCs w:val="32"/>
        </w:rPr>
        <w:t>项目</w:t>
      </w:r>
    </w:p>
    <w:p w14:paraId="3DE1B877">
      <w:pPr>
        <w:pStyle w:val="4"/>
        <w:spacing w:before="231" w:line="352" w:lineRule="auto"/>
        <w:ind w:left="632" w:right="474" w:firstLine="3"/>
        <w:rPr>
          <w:rFonts w:ascii="黑体" w:hAnsi="黑体" w:eastAsia="黑体" w:cs="黑体"/>
          <w:b/>
          <w:bCs/>
          <w:sz w:val="30"/>
          <w:szCs w:val="30"/>
        </w:rPr>
      </w:pPr>
      <w:r>
        <w:rPr>
          <w:rFonts w:ascii="黑体" w:hAnsi="黑体" w:eastAsia="黑体" w:cs="黑体"/>
          <w:b/>
          <w:bCs/>
          <w:spacing w:val="7"/>
          <w:sz w:val="30"/>
          <w:szCs w:val="30"/>
        </w:rPr>
        <w:t>三、预算金额</w:t>
      </w:r>
    </w:p>
    <w:p w14:paraId="1F10D49D">
      <w:pPr>
        <w:pStyle w:val="4"/>
        <w:spacing w:line="418" w:lineRule="exact"/>
        <w:ind w:left="660"/>
        <w:rPr>
          <w:rFonts w:hint="default" w:ascii="Times New Roman" w:hAnsi="Times New Roman" w:eastAsia="仿宋_GB2312" w:cs="Times New Roman"/>
          <w:sz w:val="32"/>
          <w:szCs w:val="32"/>
        </w:rPr>
      </w:pPr>
      <w:r>
        <w:rPr>
          <w:rFonts w:hint="default" w:ascii="Times New Roman" w:hAnsi="Times New Roman" w:eastAsia="仿宋_GB2312" w:cs="Times New Roman"/>
          <w:spacing w:val="6"/>
          <w:position w:val="2"/>
          <w:sz w:val="32"/>
          <w:szCs w:val="32"/>
        </w:rPr>
        <w:t>预算金额：¥</w:t>
      </w:r>
      <w:r>
        <w:rPr>
          <w:rFonts w:hint="default" w:ascii="Times New Roman" w:hAnsi="Times New Roman" w:eastAsia="仿宋_GB2312" w:cs="Times New Roman"/>
          <w:spacing w:val="6"/>
          <w:position w:val="2"/>
          <w:sz w:val="32"/>
          <w:szCs w:val="32"/>
          <w:lang w:val="en-US" w:eastAsia="zh-CN"/>
        </w:rPr>
        <w:t>264,515</w:t>
      </w:r>
      <w:r>
        <w:rPr>
          <w:rFonts w:hint="default" w:ascii="Times New Roman" w:hAnsi="Times New Roman" w:eastAsia="仿宋_GB2312" w:cs="Times New Roman"/>
          <w:spacing w:val="6"/>
          <w:position w:val="2"/>
          <w:sz w:val="32"/>
          <w:szCs w:val="32"/>
        </w:rPr>
        <w:t>.00</w:t>
      </w:r>
      <w:r>
        <w:rPr>
          <w:rFonts w:hint="default" w:ascii="Times New Roman" w:hAnsi="Times New Roman" w:eastAsia="仿宋_GB2312" w:cs="Times New Roman"/>
          <w:spacing w:val="24"/>
          <w:position w:val="2"/>
          <w:sz w:val="32"/>
          <w:szCs w:val="32"/>
        </w:rPr>
        <w:t xml:space="preserve"> </w:t>
      </w:r>
      <w:r>
        <w:rPr>
          <w:rFonts w:hint="default" w:ascii="Times New Roman" w:hAnsi="Times New Roman" w:eastAsia="仿宋_GB2312" w:cs="Times New Roman"/>
          <w:spacing w:val="6"/>
          <w:position w:val="2"/>
          <w:sz w:val="32"/>
          <w:szCs w:val="32"/>
        </w:rPr>
        <w:t>元</w:t>
      </w:r>
    </w:p>
    <w:p w14:paraId="17D05301">
      <w:pPr>
        <w:spacing w:before="237" w:line="227" w:lineRule="auto"/>
        <w:ind w:left="644"/>
        <w:rPr>
          <w:rFonts w:ascii="黑体" w:hAnsi="黑体" w:eastAsia="黑体" w:cs="黑体"/>
          <w:sz w:val="30"/>
          <w:szCs w:val="30"/>
        </w:rPr>
      </w:pPr>
      <w:r>
        <w:rPr>
          <w:rFonts w:ascii="黑体" w:hAnsi="黑体" w:eastAsia="黑体" w:cs="黑体"/>
          <w:spacing w:val="4"/>
          <w:sz w:val="30"/>
          <w:szCs w:val="30"/>
        </w:rPr>
        <w:t>四、项目概况</w:t>
      </w:r>
    </w:p>
    <w:p w14:paraId="74A92EB8">
      <w:pPr>
        <w:pStyle w:val="4"/>
        <w:spacing w:before="173" w:line="359" w:lineRule="auto"/>
        <w:ind w:firstLine="647"/>
        <w:rPr>
          <w:rFonts w:hint="default"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rPr>
        <w:t>2025年</w:t>
      </w:r>
      <w:r>
        <w:rPr>
          <w:rFonts w:hint="default" w:ascii="Times New Roman" w:hAnsi="Times New Roman" w:eastAsia="仿宋_GB2312" w:cs="Times New Roman"/>
          <w:spacing w:val="8"/>
          <w:sz w:val="32"/>
          <w:szCs w:val="32"/>
          <w:lang w:val="en-US" w:eastAsia="zh-CN"/>
        </w:rPr>
        <w:t>12</w:t>
      </w:r>
      <w:r>
        <w:rPr>
          <w:rFonts w:hint="default" w:ascii="Times New Roman" w:hAnsi="Times New Roman" w:eastAsia="仿宋_GB2312" w:cs="Times New Roman"/>
          <w:spacing w:val="8"/>
          <w:sz w:val="32"/>
          <w:szCs w:val="32"/>
        </w:rPr>
        <w:t>月底大岭山、松山湖、道滘、东城、万江的5个遥测点位将过运维期。为了保障以上5套机动车遥感监测系统的正常运行状态，计划开展以上5套遥测设备的运维工作。通过开展机动车尾气遥感监测数据采集、日常维护、巡检、故障维修、易损</w:t>
      </w:r>
      <w:r>
        <w:rPr>
          <w:rFonts w:hint="default" w:ascii="Times New Roman" w:hAnsi="Times New Roman" w:eastAsia="仿宋_GB2312" w:cs="Times New Roman"/>
          <w:spacing w:val="8"/>
          <w:sz w:val="32"/>
          <w:szCs w:val="32"/>
          <w:lang w:eastAsia="zh-CN"/>
        </w:rPr>
        <w:t>件及</w:t>
      </w:r>
      <w:r>
        <w:rPr>
          <w:rFonts w:hint="default" w:ascii="Times New Roman" w:hAnsi="Times New Roman" w:eastAsia="仿宋_GB2312" w:cs="Times New Roman"/>
          <w:spacing w:val="8"/>
          <w:sz w:val="32"/>
          <w:szCs w:val="32"/>
        </w:rPr>
        <w:t>耗材</w:t>
      </w:r>
      <w:r>
        <w:rPr>
          <w:rFonts w:hint="default" w:ascii="Times New Roman" w:hAnsi="Times New Roman" w:eastAsia="仿宋_GB2312" w:cs="Times New Roman"/>
          <w:spacing w:val="8"/>
          <w:sz w:val="32"/>
          <w:szCs w:val="32"/>
          <w:lang w:eastAsia="zh-CN"/>
        </w:rPr>
        <w:t>更换</w:t>
      </w:r>
      <w:r>
        <w:rPr>
          <w:rFonts w:hint="default" w:ascii="Times New Roman" w:hAnsi="Times New Roman" w:eastAsia="仿宋_GB2312" w:cs="Times New Roman"/>
          <w:spacing w:val="8"/>
          <w:sz w:val="32"/>
          <w:szCs w:val="32"/>
        </w:rPr>
        <w:t>等工作，确保</w:t>
      </w:r>
      <w:r>
        <w:rPr>
          <w:rFonts w:hint="default" w:ascii="Times New Roman" w:hAnsi="Times New Roman" w:eastAsia="仿宋_GB2312" w:cs="Times New Roman"/>
          <w:spacing w:val="8"/>
          <w:sz w:val="32"/>
          <w:szCs w:val="32"/>
          <w:lang w:eastAsia="zh-CN"/>
        </w:rPr>
        <w:t>遥感监测设备</w:t>
      </w:r>
      <w:r>
        <w:rPr>
          <w:rFonts w:hint="default" w:ascii="Times New Roman" w:hAnsi="Times New Roman" w:eastAsia="仿宋_GB2312" w:cs="Times New Roman"/>
          <w:spacing w:val="8"/>
          <w:sz w:val="32"/>
          <w:szCs w:val="32"/>
        </w:rPr>
        <w:t>正常稳定，保障遥感监测系统的正常运行</w:t>
      </w:r>
      <w:r>
        <w:rPr>
          <w:rFonts w:hint="default" w:ascii="Times New Roman" w:hAnsi="Times New Roman" w:eastAsia="仿宋_GB2312" w:cs="Times New Roman"/>
          <w:spacing w:val="8"/>
          <w:sz w:val="32"/>
          <w:szCs w:val="32"/>
          <w:lang w:eastAsia="zh-CN"/>
        </w:rPr>
        <w:t>。</w:t>
      </w:r>
    </w:p>
    <w:p w14:paraId="50308FAE">
      <w:pPr>
        <w:pStyle w:val="4"/>
        <w:spacing w:before="173" w:line="359" w:lineRule="auto"/>
        <w:ind w:firstLine="647"/>
        <w:rPr>
          <w:rFonts w:hint="default" w:ascii="Times New Roman" w:hAnsi="Times New Roman" w:eastAsia="仿宋_GB2312" w:cs="Times New Roman"/>
          <w:spacing w:val="8"/>
          <w:sz w:val="32"/>
          <w:szCs w:val="32"/>
          <w:lang w:eastAsia="zh-CN"/>
        </w:rPr>
      </w:pPr>
    </w:p>
    <w:p w14:paraId="416B0FFE">
      <w:pPr>
        <w:pStyle w:val="4"/>
        <w:spacing w:before="173" w:line="359" w:lineRule="auto"/>
        <w:ind w:firstLine="647"/>
        <w:rPr>
          <w:rFonts w:hint="default" w:ascii="Times New Roman" w:hAnsi="Times New Roman" w:eastAsia="仿宋_GB2312" w:cs="Times New Roman"/>
          <w:spacing w:val="8"/>
          <w:sz w:val="32"/>
          <w:szCs w:val="32"/>
          <w:lang w:eastAsia="zh-CN"/>
        </w:rPr>
      </w:pPr>
    </w:p>
    <w:p w14:paraId="615E27F7">
      <w:pPr>
        <w:pStyle w:val="4"/>
        <w:spacing w:before="173" w:line="359" w:lineRule="auto"/>
        <w:ind w:firstLine="647"/>
        <w:rPr>
          <w:rFonts w:hint="default" w:ascii="Times New Roman" w:hAnsi="Times New Roman" w:eastAsia="仿宋_GB2312" w:cs="Times New Roman"/>
          <w:spacing w:val="8"/>
          <w:sz w:val="32"/>
          <w:szCs w:val="32"/>
        </w:rPr>
      </w:pPr>
    </w:p>
    <w:p w14:paraId="1BF9EA68">
      <w:pPr>
        <w:pStyle w:val="4"/>
        <w:spacing w:before="173" w:line="359" w:lineRule="auto"/>
        <w:ind w:firstLine="647"/>
        <w:rPr>
          <w:rFonts w:hint="default" w:ascii="Times New Roman" w:hAnsi="Times New Roman" w:eastAsia="仿宋_GB2312" w:cs="Times New Roman"/>
          <w:spacing w:val="8"/>
          <w:sz w:val="32"/>
          <w:szCs w:val="32"/>
        </w:rPr>
      </w:pPr>
    </w:p>
    <w:p w14:paraId="0509FF02">
      <w:pPr>
        <w:pStyle w:val="4"/>
        <w:spacing w:before="173" w:line="359" w:lineRule="auto"/>
        <w:ind w:firstLine="647"/>
        <w:rPr>
          <w:rFonts w:hint="eastAsia"/>
          <w:spacing w:val="8"/>
          <w:lang w:val="en-US" w:eastAsia="zh-CN"/>
        </w:rPr>
      </w:pPr>
    </w:p>
    <w:p w14:paraId="684F52CC">
      <w:pPr>
        <w:pStyle w:val="4"/>
        <w:spacing w:before="173" w:line="359" w:lineRule="auto"/>
        <w:rPr>
          <w:rFonts w:hint="default"/>
          <w:spacing w:val="8"/>
          <w:lang w:val="en-US" w:eastAsia="zh-CN"/>
        </w:rPr>
      </w:pPr>
    </w:p>
    <w:p w14:paraId="3AA176CE">
      <w:pPr>
        <w:spacing w:before="129" w:line="188" w:lineRule="auto"/>
        <w:ind w:left="3091"/>
        <w:rPr>
          <w:rFonts w:ascii="微软雅黑" w:hAnsi="微软雅黑" w:eastAsia="微软雅黑" w:cs="微软雅黑"/>
          <w:sz w:val="30"/>
          <w:szCs w:val="30"/>
        </w:rPr>
      </w:pPr>
      <w:r>
        <w:rPr>
          <w:rFonts w:ascii="微软雅黑" w:hAnsi="微软雅黑" w:eastAsia="微软雅黑" w:cs="微软雅黑"/>
          <w:spacing w:val="8"/>
          <w:sz w:val="30"/>
          <w:szCs w:val="30"/>
        </w:rPr>
        <w:t>第二部分</w:t>
      </w:r>
      <w:r>
        <w:rPr>
          <w:rFonts w:ascii="微软雅黑" w:hAnsi="微软雅黑" w:eastAsia="微软雅黑" w:cs="微软雅黑"/>
          <w:spacing w:val="77"/>
          <w:sz w:val="30"/>
          <w:szCs w:val="30"/>
        </w:rPr>
        <w:t xml:space="preserve"> </w:t>
      </w:r>
      <w:r>
        <w:rPr>
          <w:rFonts w:ascii="微软雅黑" w:hAnsi="微软雅黑" w:eastAsia="微软雅黑" w:cs="微软雅黑"/>
          <w:spacing w:val="8"/>
          <w:sz w:val="30"/>
          <w:szCs w:val="30"/>
        </w:rPr>
        <w:t>采购需求</w:t>
      </w:r>
    </w:p>
    <w:p w14:paraId="037CF565">
      <w:pPr>
        <w:spacing w:before="194" w:line="227" w:lineRule="auto"/>
        <w:ind w:left="622"/>
        <w:rPr>
          <w:rFonts w:ascii="黑体" w:hAnsi="黑体" w:eastAsia="黑体" w:cs="黑体"/>
          <w:sz w:val="30"/>
          <w:szCs w:val="30"/>
        </w:rPr>
      </w:pPr>
      <w:r>
        <w:rPr>
          <w:rFonts w:ascii="黑体" w:hAnsi="黑体" w:eastAsia="黑体" w:cs="黑体"/>
          <w:spacing w:val="7"/>
          <w:sz w:val="30"/>
          <w:szCs w:val="30"/>
        </w:rPr>
        <w:t>一、服务总体要求</w:t>
      </w:r>
    </w:p>
    <w:p w14:paraId="2E287C1D">
      <w:pPr>
        <w:pStyle w:val="4"/>
        <w:spacing w:before="173" w:line="359" w:lineRule="auto"/>
        <w:ind w:firstLine="647"/>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通过</w:t>
      </w:r>
      <w:r>
        <w:rPr>
          <w:rFonts w:hint="eastAsia" w:ascii="仿宋_GB2312" w:hAnsi="仿宋_GB2312" w:eastAsia="仿宋_GB2312" w:cs="仿宋_GB2312"/>
          <w:spacing w:val="8"/>
          <w:sz w:val="32"/>
          <w:szCs w:val="32"/>
          <w:lang w:eastAsia="zh-CN"/>
        </w:rPr>
        <w:t>开展机动车遥感监测设备日常维护、巡检、故障维修、易损件及耗材更换等工作，确保机动车遥感监测设备稳定运行，为大气污染防治提供有效数据支撑</w:t>
      </w:r>
      <w:r>
        <w:rPr>
          <w:rFonts w:hint="eastAsia" w:ascii="仿宋_GB2312" w:hAnsi="仿宋_GB2312" w:eastAsia="仿宋_GB2312" w:cs="仿宋_GB2312"/>
          <w:spacing w:val="8"/>
          <w:sz w:val="32"/>
          <w:szCs w:val="32"/>
        </w:rPr>
        <w:t>。</w:t>
      </w:r>
    </w:p>
    <w:p w14:paraId="67AA4881">
      <w:pPr>
        <w:spacing w:before="40" w:line="227" w:lineRule="auto"/>
        <w:ind w:left="622"/>
        <w:rPr>
          <w:rFonts w:ascii="黑体" w:hAnsi="黑体" w:eastAsia="黑体" w:cs="黑体"/>
          <w:sz w:val="30"/>
          <w:szCs w:val="30"/>
        </w:rPr>
      </w:pPr>
      <w:r>
        <w:rPr>
          <w:rFonts w:ascii="黑体" w:hAnsi="黑体" w:eastAsia="黑体" w:cs="黑体"/>
          <w:spacing w:val="8"/>
          <w:sz w:val="30"/>
          <w:szCs w:val="30"/>
        </w:rPr>
        <w:t>二、服务具体要求</w:t>
      </w:r>
    </w:p>
    <w:p w14:paraId="493DED43">
      <w:pPr>
        <w:pStyle w:val="4"/>
        <w:spacing w:before="173" w:line="359" w:lineRule="auto"/>
        <w:ind w:firstLine="672" w:firstLineChars="200"/>
        <w:rPr>
          <w:rFonts w:hint="default"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lang w:val="en-US" w:eastAsia="zh-CN"/>
        </w:rPr>
        <w:t>对</w:t>
      </w:r>
      <w:r>
        <w:rPr>
          <w:rFonts w:hint="default" w:ascii="Times New Roman" w:hAnsi="Times New Roman" w:eastAsia="仿宋_GB2312" w:cs="Times New Roman"/>
          <w:spacing w:val="8"/>
          <w:sz w:val="32"/>
          <w:szCs w:val="32"/>
        </w:rPr>
        <w:t>大岭山、松山湖、道滘、东城、万江的5个遥测点位</w:t>
      </w:r>
      <w:r>
        <w:rPr>
          <w:rFonts w:hint="default" w:ascii="Times New Roman" w:hAnsi="Times New Roman" w:eastAsia="仿宋_GB2312" w:cs="Times New Roman"/>
          <w:spacing w:val="8"/>
          <w:sz w:val="32"/>
          <w:szCs w:val="32"/>
          <w:lang w:eastAsia="zh-CN"/>
        </w:rPr>
        <w:t>进行运维保障，包括：遥感监测主副机、摄像枪、监控球、工控机、网络设备、气象站、</w:t>
      </w:r>
      <w:r>
        <w:rPr>
          <w:rFonts w:hint="default" w:ascii="Times New Roman" w:hAnsi="Times New Roman" w:eastAsia="仿宋_GB2312" w:cs="Times New Roman"/>
          <w:spacing w:val="8"/>
          <w:sz w:val="32"/>
          <w:szCs w:val="32"/>
          <w:lang w:val="en-US" w:eastAsia="zh-CN"/>
        </w:rPr>
        <w:t>电源、显示屏、机柜</w:t>
      </w:r>
      <w:r>
        <w:rPr>
          <w:rFonts w:hint="default" w:ascii="Times New Roman" w:hAnsi="Times New Roman" w:eastAsia="仿宋_GB2312" w:cs="Times New Roman"/>
          <w:spacing w:val="8"/>
          <w:sz w:val="32"/>
          <w:szCs w:val="32"/>
          <w:lang w:eastAsia="zh-CN"/>
        </w:rPr>
        <w:t>等遥感监测硬件设备，及时巡检并排除故障，确保遥感硬件设备正常运行。</w:t>
      </w:r>
    </w:p>
    <w:p w14:paraId="142FED19">
      <w:pPr>
        <w:pStyle w:val="4"/>
        <w:numPr>
          <w:ilvl w:val="0"/>
          <w:numId w:val="0"/>
        </w:numPr>
        <w:spacing w:before="173" w:line="359" w:lineRule="auto"/>
        <w:ind w:firstLine="672" w:firstLineChars="200"/>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spacing w:val="8"/>
          <w:sz w:val="32"/>
          <w:szCs w:val="32"/>
          <w:lang w:val="en-US" w:eastAsia="zh-CN"/>
        </w:rPr>
        <w:t>1、配备运维人员，每日远程查看设备状态，检查网络设备运行状态及时更新补丁；每周现场对设备进行巡检，检查遥感主副机是否正常运作，检查摄像枪监控球是否正常运作并根据现场环境进行除尘清理，检查工控机、硬盘、CPU是否运作正常，检查气象站、电源、显示屏是否正常运作等；每月进行一次全面巡检。</w:t>
      </w:r>
    </w:p>
    <w:p w14:paraId="7F163E9A">
      <w:pPr>
        <w:pStyle w:val="4"/>
        <w:numPr>
          <w:ilvl w:val="0"/>
          <w:numId w:val="0"/>
        </w:numPr>
        <w:spacing w:before="173" w:line="359" w:lineRule="auto"/>
        <w:ind w:firstLine="672" w:firstLineChars="200"/>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spacing w:val="8"/>
          <w:sz w:val="32"/>
          <w:szCs w:val="32"/>
          <w:lang w:val="en-US" w:eastAsia="zh-CN"/>
        </w:rPr>
        <w:t>2、配置常规耗材，包括遥感主机内部耗材（含检测光源、光纤、镜片等）、标准气体等。定期用标准气体对设备进行校准；对日常巡查中发现的问题，应及时记录并处理，对出现老化或不能正常工作的部件进行更换，并详细做好登记。</w:t>
      </w:r>
    </w:p>
    <w:p w14:paraId="4A507012">
      <w:pPr>
        <w:pStyle w:val="4"/>
        <w:spacing w:before="173" w:line="359" w:lineRule="auto"/>
        <w:ind w:firstLine="647"/>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spacing w:val="8"/>
          <w:sz w:val="32"/>
          <w:szCs w:val="32"/>
          <w:lang w:val="en-US" w:eastAsia="zh-CN"/>
        </w:rPr>
        <w:t>3.保障点位用电和网络畅通（包含电费和网费），确保设备正常运作，数据正常上传至东莞市机动车遥感监测系统。</w:t>
      </w:r>
    </w:p>
    <w:p w14:paraId="053ED206">
      <w:pPr>
        <w:pStyle w:val="4"/>
        <w:spacing w:before="173" w:line="359" w:lineRule="auto"/>
        <w:ind w:firstLine="647"/>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spacing w:val="8"/>
          <w:sz w:val="32"/>
          <w:szCs w:val="32"/>
          <w:lang w:val="en-US" w:eastAsia="zh-CN"/>
        </w:rPr>
        <w:t>4.按照《在用柴油车排气污染物测量方法及技术要求（遥感检测法）》HJ845-2017要求，每半年进行整机联调测试、准确度检查。</w:t>
      </w:r>
    </w:p>
    <w:p w14:paraId="618DB906">
      <w:pPr>
        <w:pStyle w:val="4"/>
        <w:spacing w:before="173" w:line="359" w:lineRule="auto"/>
        <w:ind w:firstLine="647"/>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spacing w:val="8"/>
          <w:sz w:val="32"/>
          <w:szCs w:val="32"/>
          <w:lang w:val="en-US" w:eastAsia="zh-CN"/>
        </w:rPr>
        <w:t>5.每季度提供运维报告，内容包括点位巡检情况、耗材更换情况、设备调试情况等。</w:t>
      </w:r>
    </w:p>
    <w:p w14:paraId="4934B360">
      <w:pPr>
        <w:pStyle w:val="4"/>
        <w:spacing w:before="173" w:line="359" w:lineRule="auto"/>
        <w:ind w:firstLine="647"/>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spacing w:val="8"/>
          <w:sz w:val="32"/>
          <w:szCs w:val="32"/>
          <w:lang w:val="en-US" w:eastAsia="zh-CN"/>
        </w:rPr>
        <w:t>6.对于一般故障，要求24小时进行修复；对于较大故障，要求48小时进行修复；对于重大无法及时修复的故障，要求72小时进行修复，及时报告并使用应急备件恢复点位正常运行。</w:t>
      </w:r>
    </w:p>
    <w:p w14:paraId="58C26169">
      <w:pPr>
        <w:spacing w:before="186" w:line="228" w:lineRule="auto"/>
        <w:ind w:left="623"/>
        <w:rPr>
          <w:rFonts w:ascii="黑体" w:hAnsi="黑体" w:eastAsia="黑体" w:cs="黑体"/>
          <w:sz w:val="30"/>
          <w:szCs w:val="30"/>
        </w:rPr>
      </w:pPr>
      <w:r>
        <w:rPr>
          <w:rFonts w:ascii="黑体" w:hAnsi="黑体" w:eastAsia="黑体" w:cs="黑体"/>
          <w:spacing w:val="7"/>
          <w:sz w:val="30"/>
          <w:szCs w:val="30"/>
        </w:rPr>
        <w:t>三、供应商资质要求</w:t>
      </w:r>
    </w:p>
    <w:p w14:paraId="1A652C89">
      <w:pPr>
        <w:pStyle w:val="4"/>
        <w:spacing w:before="236" w:line="369" w:lineRule="auto"/>
        <w:ind w:right="20" w:firstLine="624" w:firstLineChars="200"/>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rPr>
        <w:t>1.报价人必须是具有独立承担民事责任能力的法人或其它组织。[提供《营业执照》复印件（加盖公章）或其他主体证书复印件（加盖公章）</w:t>
      </w:r>
      <w:r>
        <w:rPr>
          <w:rFonts w:hint="default" w:ascii="Times New Roman" w:hAnsi="Times New Roman" w:eastAsia="仿宋_GB2312" w:cs="Times New Roman"/>
          <w:spacing w:val="-4"/>
          <w:sz w:val="32"/>
          <w:szCs w:val="32"/>
          <w:lang w:eastAsia="zh-CN"/>
        </w:rPr>
        <w:t>。</w:t>
      </w:r>
    </w:p>
    <w:p w14:paraId="361CDFD8">
      <w:pPr>
        <w:pStyle w:val="4"/>
        <w:spacing w:before="236" w:line="369" w:lineRule="auto"/>
        <w:ind w:right="20" w:firstLine="624" w:firstLineChars="200"/>
        <w:rPr>
          <w:rFonts w:hint="default" w:ascii="Times New Roman" w:hAnsi="Times New Roman" w:eastAsia="仿宋_GB2312" w:cs="Times New Roman"/>
          <w:spacing w:val="-4"/>
          <w:sz w:val="32"/>
          <w:szCs w:val="32"/>
          <w:lang w:eastAsia="zh-CN"/>
        </w:rPr>
        <w:sectPr>
          <w:pgSz w:w="11906" w:h="16839"/>
          <w:pgMar w:top="1431" w:right="1531" w:bottom="0" w:left="1544" w:header="0" w:footer="0" w:gutter="0"/>
          <w:cols w:space="720" w:num="1"/>
        </w:sectPr>
      </w:pPr>
      <w:r>
        <w:rPr>
          <w:rFonts w:hint="default" w:ascii="Times New Roman" w:hAnsi="Times New Roman" w:eastAsia="仿宋_GB2312" w:cs="Times New Roman"/>
          <w:spacing w:val="-4"/>
          <w:sz w:val="32"/>
          <w:szCs w:val="32"/>
        </w:rPr>
        <w:t>2.报价人未被列入“信用中国”网站“记录失信被执行人”或重大税收违法案件当事人名单或政府采购严重违法失信行为记录名单  （以采购人报价截止日当天在“信用中国”网站（</w:t>
      </w:r>
      <w:r>
        <w:rPr>
          <w:rFonts w:hint="default" w:ascii="Times New Roman" w:hAnsi="Times New Roman" w:eastAsia="仿宋_GB2312" w:cs="Times New Roman"/>
          <w:spacing w:val="-4"/>
          <w:sz w:val="32"/>
          <w:szCs w:val="32"/>
        </w:rPr>
        <w:fldChar w:fldCharType="begin"/>
      </w:r>
      <w:r>
        <w:rPr>
          <w:rFonts w:hint="default" w:ascii="Times New Roman" w:hAnsi="Times New Roman" w:eastAsia="仿宋_GB2312" w:cs="Times New Roman"/>
          <w:spacing w:val="-4"/>
          <w:sz w:val="32"/>
          <w:szCs w:val="32"/>
        </w:rPr>
        <w:instrText xml:space="preserve"> HYPERLINK "https://www.creditchina.gov.cn" </w:instrText>
      </w:r>
      <w:r>
        <w:rPr>
          <w:rFonts w:hint="default" w:ascii="Times New Roman" w:hAnsi="Times New Roman" w:eastAsia="仿宋_GB2312" w:cs="Times New Roman"/>
          <w:spacing w:val="-4"/>
          <w:sz w:val="32"/>
          <w:szCs w:val="32"/>
        </w:rPr>
        <w:fldChar w:fldCharType="separate"/>
      </w:r>
      <w:r>
        <w:rPr>
          <w:rFonts w:hint="default" w:ascii="Times New Roman" w:hAnsi="Times New Roman" w:eastAsia="仿宋_GB2312" w:cs="Times New Roman"/>
          <w:spacing w:val="-4"/>
          <w:sz w:val="32"/>
          <w:szCs w:val="32"/>
        </w:rPr>
        <w:t>www.creditchina.gov.cn</w:t>
      </w:r>
      <w:r>
        <w:rPr>
          <w:rFonts w:hint="default" w:ascii="Times New Roman" w:hAnsi="Times New Roman" w:eastAsia="仿宋_GB2312" w:cs="Times New Roman"/>
          <w:spacing w:val="-4"/>
          <w:sz w:val="32"/>
          <w:szCs w:val="32"/>
        </w:rPr>
        <w:fldChar w:fldCharType="end"/>
      </w:r>
      <w:r>
        <w:rPr>
          <w:rFonts w:hint="default" w:ascii="Times New Roman" w:hAnsi="Times New Roman" w:eastAsia="仿宋_GB2312" w:cs="Times New Roman"/>
          <w:spacing w:val="-4"/>
          <w:sz w:val="32"/>
          <w:szCs w:val="32"/>
        </w:rPr>
        <w:t>）查询结果为准，如相关失信记录已失效， 报价人需提供相关证明资料）</w:t>
      </w:r>
    </w:p>
    <w:p w14:paraId="3A08302E">
      <w:pPr>
        <w:spacing w:before="186" w:line="228" w:lineRule="auto"/>
        <w:ind w:left="623"/>
        <w:rPr>
          <w:rFonts w:ascii="黑体" w:hAnsi="黑体" w:eastAsia="黑体" w:cs="黑体"/>
          <w:spacing w:val="7"/>
          <w:sz w:val="30"/>
          <w:szCs w:val="30"/>
        </w:rPr>
      </w:pPr>
      <w:r>
        <w:rPr>
          <w:rFonts w:ascii="黑体" w:hAnsi="黑体" w:eastAsia="黑体" w:cs="黑体"/>
          <w:spacing w:val="7"/>
          <w:sz w:val="30"/>
          <w:szCs w:val="30"/>
        </w:rPr>
        <w:t>四、进度要求</w:t>
      </w:r>
    </w:p>
    <w:p w14:paraId="486AC332">
      <w:pPr>
        <w:pStyle w:val="4"/>
        <w:spacing w:before="236" w:line="369" w:lineRule="auto"/>
        <w:ind w:left="144" w:right="20" w:firstLine="599"/>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eastAsia="zh-CN"/>
        </w:rPr>
        <w:t>运维保障时间为</w:t>
      </w:r>
      <w:r>
        <w:rPr>
          <w:rFonts w:hint="default" w:ascii="Times New Roman" w:hAnsi="Times New Roman" w:eastAsia="仿宋_GB2312" w:cs="Times New Roman"/>
          <w:spacing w:val="-4"/>
          <w:sz w:val="32"/>
          <w:szCs w:val="32"/>
          <w:lang w:val="en-US" w:eastAsia="zh-CN"/>
        </w:rPr>
        <w:t>2026年1月1日-2026年9月30日。</w:t>
      </w:r>
    </w:p>
    <w:p w14:paraId="445BFEEC">
      <w:pPr>
        <w:spacing w:before="239" w:line="227" w:lineRule="auto"/>
        <w:ind w:left="752"/>
        <w:rPr>
          <w:rFonts w:ascii="黑体" w:hAnsi="黑体" w:eastAsia="黑体" w:cs="黑体"/>
          <w:sz w:val="30"/>
          <w:szCs w:val="30"/>
        </w:rPr>
      </w:pPr>
      <w:r>
        <w:rPr>
          <w:rFonts w:ascii="黑体" w:hAnsi="黑体" w:eastAsia="黑体" w:cs="黑体"/>
          <w:spacing w:val="7"/>
          <w:sz w:val="30"/>
          <w:szCs w:val="30"/>
        </w:rPr>
        <w:t>五、响应报价说明</w:t>
      </w:r>
    </w:p>
    <w:p w14:paraId="2F0756CB">
      <w:pPr>
        <w:pStyle w:val="4"/>
        <w:spacing w:before="177" w:line="418" w:lineRule="exact"/>
        <w:ind w:left="744"/>
        <w:rPr>
          <w:rFonts w:hint="default" w:ascii="Times New Roman" w:hAnsi="Times New Roman" w:eastAsia="仿宋_GB2312" w:cs="Times New Roman"/>
          <w:sz w:val="32"/>
          <w:szCs w:val="32"/>
        </w:rPr>
      </w:pPr>
      <w:r>
        <w:rPr>
          <w:rFonts w:hint="default" w:ascii="Times New Roman" w:hAnsi="Times New Roman" w:eastAsia="仿宋_GB2312" w:cs="Times New Roman"/>
          <w:spacing w:val="5"/>
          <w:position w:val="2"/>
          <w:sz w:val="32"/>
          <w:szCs w:val="32"/>
        </w:rPr>
        <w:t>采购限价：¥</w:t>
      </w:r>
      <w:r>
        <w:rPr>
          <w:rFonts w:hint="default" w:ascii="Times New Roman" w:hAnsi="Times New Roman" w:eastAsia="仿宋_GB2312" w:cs="Times New Roman"/>
          <w:spacing w:val="5"/>
          <w:position w:val="2"/>
          <w:sz w:val="32"/>
          <w:szCs w:val="32"/>
          <w:lang w:val="en-US" w:eastAsia="zh-CN"/>
        </w:rPr>
        <w:t>264,515</w:t>
      </w:r>
      <w:r>
        <w:rPr>
          <w:rFonts w:hint="default" w:ascii="Times New Roman" w:hAnsi="Times New Roman" w:eastAsia="仿宋_GB2312" w:cs="Times New Roman"/>
          <w:spacing w:val="5"/>
          <w:position w:val="2"/>
          <w:sz w:val="32"/>
          <w:szCs w:val="32"/>
        </w:rPr>
        <w:t>.00</w:t>
      </w:r>
      <w:r>
        <w:rPr>
          <w:rFonts w:hint="default" w:ascii="Times New Roman" w:hAnsi="Times New Roman" w:eastAsia="仿宋_GB2312" w:cs="Times New Roman"/>
          <w:spacing w:val="25"/>
          <w:position w:val="2"/>
          <w:sz w:val="32"/>
          <w:szCs w:val="32"/>
        </w:rPr>
        <w:t xml:space="preserve"> </w:t>
      </w:r>
      <w:r>
        <w:rPr>
          <w:rFonts w:hint="default" w:ascii="Times New Roman" w:hAnsi="Times New Roman" w:eastAsia="仿宋_GB2312" w:cs="Times New Roman"/>
          <w:spacing w:val="5"/>
          <w:position w:val="2"/>
          <w:sz w:val="32"/>
          <w:szCs w:val="32"/>
        </w:rPr>
        <w:t>元（含税）。</w:t>
      </w:r>
    </w:p>
    <w:p w14:paraId="325A0532">
      <w:pPr>
        <w:pStyle w:val="4"/>
        <w:spacing w:before="236" w:line="369" w:lineRule="auto"/>
        <w:ind w:left="144" w:right="20" w:firstLine="599"/>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4"/>
          <w:sz w:val="32"/>
          <w:szCs w:val="32"/>
        </w:rPr>
        <w:t>本项目为固定总价包干，实行固定价格报价，报价包含劳务费、</w:t>
      </w:r>
      <w:r>
        <w:rPr>
          <w:rFonts w:hint="default" w:ascii="Times New Roman" w:hAnsi="Times New Roman" w:eastAsia="仿宋_GB2312" w:cs="Times New Roman"/>
          <w:spacing w:val="15"/>
          <w:sz w:val="32"/>
          <w:szCs w:val="32"/>
        </w:rPr>
        <w:t xml:space="preserve"> </w:t>
      </w:r>
      <w:r>
        <w:rPr>
          <w:rFonts w:hint="default" w:ascii="Times New Roman" w:hAnsi="Times New Roman" w:eastAsia="仿宋_GB2312" w:cs="Times New Roman"/>
          <w:spacing w:val="4"/>
          <w:sz w:val="32"/>
          <w:szCs w:val="32"/>
        </w:rPr>
        <w:t>咨询费、会务费、交通费、差旅费、印刷费、设备</w:t>
      </w:r>
      <w:r>
        <w:rPr>
          <w:rFonts w:hint="default" w:ascii="Times New Roman" w:hAnsi="Times New Roman" w:eastAsia="仿宋_GB2312" w:cs="Times New Roman"/>
          <w:spacing w:val="3"/>
          <w:sz w:val="32"/>
          <w:szCs w:val="32"/>
        </w:rPr>
        <w:t>租赁费、税费</w:t>
      </w:r>
      <w:r>
        <w:rPr>
          <w:rFonts w:hint="default" w:ascii="Times New Roman" w:hAnsi="Times New Roman" w:eastAsia="仿宋_GB2312" w:cs="Times New Roman"/>
          <w:spacing w:val="3"/>
          <w:sz w:val="32"/>
          <w:szCs w:val="32"/>
          <w:lang w:eastAsia="zh-CN"/>
        </w:rPr>
        <w:t>、电费、网费</w:t>
      </w:r>
      <w:r>
        <w:rPr>
          <w:rFonts w:hint="default" w:ascii="Times New Roman" w:hAnsi="Times New Roman" w:eastAsia="仿宋_GB2312" w:cs="Times New Roman"/>
          <w:spacing w:val="3"/>
          <w:sz w:val="32"/>
          <w:szCs w:val="32"/>
        </w:rPr>
        <w:t>等</w:t>
      </w:r>
      <w:r>
        <w:rPr>
          <w:rFonts w:hint="default" w:ascii="Times New Roman" w:hAnsi="Times New Roman" w:eastAsia="仿宋_GB2312" w:cs="Times New Roman"/>
          <w:spacing w:val="8"/>
          <w:sz w:val="32"/>
          <w:szCs w:val="32"/>
        </w:rPr>
        <w:t>一切为满足项目实施可能产生的费用，结算时价格不做调整。</w:t>
      </w:r>
    </w:p>
    <w:p w14:paraId="28BE3E9A">
      <w:pPr>
        <w:numPr>
          <w:ilvl w:val="0"/>
          <w:numId w:val="1"/>
        </w:numPr>
        <w:spacing w:before="1" w:line="228" w:lineRule="auto"/>
        <w:ind w:left="753"/>
        <w:outlineLvl w:val="0"/>
        <w:rPr>
          <w:rFonts w:hint="eastAsia" w:ascii="黑体" w:hAnsi="黑体" w:eastAsia="黑体" w:cs="黑体"/>
          <w:spacing w:val="7"/>
          <w:sz w:val="30"/>
          <w:szCs w:val="30"/>
          <w:lang w:eastAsia="zh-CN"/>
        </w:rPr>
      </w:pPr>
      <w:r>
        <w:rPr>
          <w:rFonts w:hint="eastAsia" w:ascii="黑体" w:hAnsi="黑体" w:eastAsia="黑体" w:cs="黑体"/>
          <w:spacing w:val="7"/>
          <w:sz w:val="30"/>
          <w:szCs w:val="30"/>
          <w:lang w:eastAsia="zh-CN"/>
        </w:rPr>
        <w:t>支付方式</w:t>
      </w:r>
    </w:p>
    <w:p w14:paraId="6EE028BA">
      <w:pPr>
        <w:pStyle w:val="4"/>
        <w:spacing w:before="236" w:line="369" w:lineRule="auto"/>
        <w:ind w:left="144" w:right="20" w:firstLine="599"/>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合同签订且市财政下达项目资金后，采购人凭供应商提交的完税发票支付项目费用，支付方式要求以双方协商为准。</w:t>
      </w:r>
    </w:p>
    <w:p w14:paraId="5E725FB8">
      <w:pPr>
        <w:spacing w:before="1" w:line="228" w:lineRule="auto"/>
        <w:ind w:left="753"/>
        <w:outlineLvl w:val="0"/>
        <w:rPr>
          <w:rFonts w:ascii="黑体" w:hAnsi="黑体" w:eastAsia="黑体" w:cs="黑体"/>
          <w:spacing w:val="7"/>
          <w:sz w:val="30"/>
          <w:szCs w:val="30"/>
        </w:rPr>
      </w:pPr>
    </w:p>
    <w:p w14:paraId="01BF320E">
      <w:pPr>
        <w:spacing w:before="1" w:line="228" w:lineRule="auto"/>
        <w:ind w:left="753"/>
        <w:outlineLvl w:val="0"/>
        <w:rPr>
          <w:rFonts w:ascii="黑体" w:hAnsi="黑体" w:eastAsia="黑体" w:cs="黑体"/>
          <w:spacing w:val="7"/>
          <w:sz w:val="30"/>
          <w:szCs w:val="30"/>
        </w:rPr>
      </w:pPr>
    </w:p>
    <w:p w14:paraId="44F79411">
      <w:pPr>
        <w:spacing w:before="1" w:line="228" w:lineRule="auto"/>
        <w:ind w:left="753"/>
        <w:outlineLvl w:val="0"/>
        <w:rPr>
          <w:rFonts w:ascii="黑体" w:hAnsi="黑体" w:eastAsia="黑体" w:cs="黑体"/>
          <w:spacing w:val="7"/>
          <w:sz w:val="30"/>
          <w:szCs w:val="30"/>
        </w:rPr>
      </w:pPr>
    </w:p>
    <w:p w14:paraId="4A46247A">
      <w:pPr>
        <w:spacing w:before="1" w:line="228" w:lineRule="auto"/>
        <w:ind w:left="753"/>
        <w:outlineLvl w:val="0"/>
        <w:rPr>
          <w:rFonts w:ascii="黑体" w:hAnsi="黑体" w:eastAsia="黑体" w:cs="黑体"/>
          <w:spacing w:val="7"/>
          <w:sz w:val="30"/>
          <w:szCs w:val="30"/>
        </w:rPr>
      </w:pPr>
    </w:p>
    <w:p w14:paraId="019DDCF5">
      <w:pPr>
        <w:spacing w:before="1" w:line="228" w:lineRule="auto"/>
        <w:ind w:left="753"/>
        <w:outlineLvl w:val="0"/>
        <w:rPr>
          <w:rFonts w:ascii="黑体" w:hAnsi="黑体" w:eastAsia="黑体" w:cs="黑体"/>
          <w:spacing w:val="7"/>
          <w:sz w:val="30"/>
          <w:szCs w:val="30"/>
        </w:rPr>
      </w:pPr>
    </w:p>
    <w:p w14:paraId="3428C5E9">
      <w:pPr>
        <w:spacing w:before="1" w:line="228" w:lineRule="auto"/>
        <w:ind w:left="753"/>
        <w:outlineLvl w:val="0"/>
        <w:rPr>
          <w:rFonts w:ascii="黑体" w:hAnsi="黑体" w:eastAsia="黑体" w:cs="黑体"/>
          <w:spacing w:val="7"/>
          <w:sz w:val="30"/>
          <w:szCs w:val="30"/>
        </w:rPr>
      </w:pPr>
    </w:p>
    <w:p w14:paraId="1E179C92">
      <w:pPr>
        <w:spacing w:before="1" w:line="228" w:lineRule="auto"/>
        <w:ind w:left="753"/>
        <w:outlineLvl w:val="0"/>
        <w:rPr>
          <w:rFonts w:ascii="黑体" w:hAnsi="黑体" w:eastAsia="黑体" w:cs="黑体"/>
          <w:spacing w:val="7"/>
          <w:sz w:val="30"/>
          <w:szCs w:val="30"/>
        </w:rPr>
      </w:pPr>
    </w:p>
    <w:p w14:paraId="0C77C5D2">
      <w:pPr>
        <w:spacing w:before="1" w:line="228" w:lineRule="auto"/>
        <w:ind w:left="753"/>
        <w:outlineLvl w:val="0"/>
        <w:rPr>
          <w:rFonts w:ascii="黑体" w:hAnsi="黑体" w:eastAsia="黑体" w:cs="黑体"/>
          <w:spacing w:val="7"/>
          <w:sz w:val="30"/>
          <w:szCs w:val="30"/>
        </w:rPr>
      </w:pPr>
    </w:p>
    <w:p w14:paraId="101ED00D">
      <w:pPr>
        <w:spacing w:before="1" w:line="228" w:lineRule="auto"/>
        <w:ind w:left="753"/>
        <w:outlineLvl w:val="0"/>
        <w:rPr>
          <w:rFonts w:ascii="黑体" w:hAnsi="黑体" w:eastAsia="黑体" w:cs="黑体"/>
          <w:spacing w:val="7"/>
          <w:sz w:val="30"/>
          <w:szCs w:val="30"/>
        </w:rPr>
      </w:pPr>
    </w:p>
    <w:p w14:paraId="49D98A11">
      <w:pPr>
        <w:spacing w:before="1" w:line="228" w:lineRule="auto"/>
        <w:ind w:left="753"/>
        <w:outlineLvl w:val="0"/>
        <w:rPr>
          <w:rFonts w:ascii="黑体" w:hAnsi="黑体" w:eastAsia="黑体" w:cs="黑体"/>
          <w:spacing w:val="7"/>
          <w:sz w:val="30"/>
          <w:szCs w:val="30"/>
        </w:rPr>
      </w:pPr>
    </w:p>
    <w:p w14:paraId="79E02FAA">
      <w:pPr>
        <w:spacing w:before="1" w:line="228" w:lineRule="auto"/>
        <w:ind w:left="753"/>
        <w:outlineLvl w:val="0"/>
        <w:rPr>
          <w:rFonts w:ascii="黑体" w:hAnsi="黑体" w:eastAsia="黑体" w:cs="黑体"/>
          <w:spacing w:val="7"/>
          <w:sz w:val="30"/>
          <w:szCs w:val="30"/>
        </w:rPr>
      </w:pPr>
    </w:p>
    <w:p w14:paraId="07768019">
      <w:pPr>
        <w:spacing w:before="1" w:line="228" w:lineRule="auto"/>
        <w:ind w:left="753"/>
        <w:outlineLvl w:val="0"/>
        <w:rPr>
          <w:rFonts w:ascii="黑体" w:hAnsi="黑体" w:eastAsia="黑体" w:cs="黑体"/>
          <w:spacing w:val="7"/>
          <w:sz w:val="30"/>
          <w:szCs w:val="30"/>
        </w:rPr>
      </w:pPr>
    </w:p>
    <w:p w14:paraId="09CC2DEF">
      <w:pPr>
        <w:spacing w:before="1" w:line="228" w:lineRule="auto"/>
        <w:ind w:left="753"/>
        <w:outlineLvl w:val="0"/>
        <w:rPr>
          <w:rFonts w:ascii="黑体" w:hAnsi="黑体" w:eastAsia="黑体" w:cs="黑体"/>
          <w:spacing w:val="7"/>
          <w:sz w:val="30"/>
          <w:szCs w:val="30"/>
        </w:rPr>
      </w:pPr>
    </w:p>
    <w:p w14:paraId="42F14EDC">
      <w:pPr>
        <w:spacing w:before="1" w:line="228" w:lineRule="auto"/>
        <w:ind w:left="753"/>
        <w:outlineLvl w:val="0"/>
        <w:rPr>
          <w:rFonts w:ascii="黑体" w:hAnsi="黑体" w:eastAsia="黑体" w:cs="黑体"/>
          <w:spacing w:val="7"/>
          <w:sz w:val="30"/>
          <w:szCs w:val="30"/>
        </w:rPr>
      </w:pPr>
    </w:p>
    <w:p w14:paraId="18F6EE9A">
      <w:pPr>
        <w:spacing w:before="1" w:line="228" w:lineRule="auto"/>
        <w:ind w:left="753"/>
        <w:outlineLvl w:val="0"/>
        <w:rPr>
          <w:rFonts w:ascii="黑体" w:hAnsi="黑体" w:eastAsia="黑体" w:cs="黑体"/>
          <w:spacing w:val="7"/>
          <w:sz w:val="30"/>
          <w:szCs w:val="30"/>
        </w:rPr>
      </w:pPr>
    </w:p>
    <w:p w14:paraId="3517046E">
      <w:pPr>
        <w:spacing w:before="1" w:line="228" w:lineRule="auto"/>
        <w:ind w:left="753"/>
        <w:outlineLvl w:val="0"/>
        <w:rPr>
          <w:rFonts w:ascii="黑体" w:hAnsi="黑体" w:eastAsia="黑体" w:cs="黑体"/>
          <w:spacing w:val="7"/>
          <w:sz w:val="30"/>
          <w:szCs w:val="30"/>
        </w:rPr>
      </w:pPr>
    </w:p>
    <w:p w14:paraId="45D700FF">
      <w:pPr>
        <w:spacing w:before="1" w:line="228" w:lineRule="auto"/>
        <w:ind w:left="753"/>
        <w:outlineLvl w:val="0"/>
        <w:rPr>
          <w:rFonts w:ascii="黑体" w:hAnsi="黑体" w:eastAsia="黑体" w:cs="黑体"/>
          <w:spacing w:val="7"/>
          <w:sz w:val="30"/>
          <w:szCs w:val="30"/>
        </w:rPr>
      </w:pPr>
    </w:p>
    <w:p w14:paraId="328966FE">
      <w:pPr>
        <w:spacing w:before="1" w:line="228" w:lineRule="auto"/>
        <w:ind w:left="753"/>
        <w:outlineLvl w:val="0"/>
        <w:rPr>
          <w:rFonts w:ascii="黑体" w:hAnsi="黑体" w:eastAsia="黑体" w:cs="黑体"/>
          <w:spacing w:val="7"/>
          <w:sz w:val="30"/>
          <w:szCs w:val="30"/>
        </w:rPr>
      </w:pPr>
    </w:p>
    <w:p w14:paraId="4F7CCA46">
      <w:pPr>
        <w:spacing w:before="1" w:line="228" w:lineRule="auto"/>
        <w:ind w:left="753"/>
        <w:outlineLvl w:val="0"/>
        <w:rPr>
          <w:rFonts w:ascii="黑体" w:hAnsi="黑体" w:eastAsia="黑体" w:cs="黑体"/>
          <w:spacing w:val="7"/>
          <w:sz w:val="30"/>
          <w:szCs w:val="30"/>
        </w:rPr>
      </w:pPr>
    </w:p>
    <w:p w14:paraId="5943FD7E">
      <w:pPr>
        <w:spacing w:before="129" w:line="188" w:lineRule="auto"/>
        <w:ind w:left="3091"/>
        <w:rPr>
          <w:rFonts w:hint="eastAsia" w:ascii="微软雅黑" w:hAnsi="微软雅黑" w:eastAsia="微软雅黑" w:cs="微软雅黑"/>
          <w:spacing w:val="8"/>
          <w:sz w:val="30"/>
          <w:szCs w:val="30"/>
          <w:lang w:eastAsia="zh-CN"/>
        </w:rPr>
      </w:pPr>
    </w:p>
    <w:p w14:paraId="02FDCCF1">
      <w:pPr>
        <w:spacing w:before="129" w:line="188" w:lineRule="auto"/>
        <w:ind w:left="3091"/>
        <w:rPr>
          <w:rFonts w:ascii="微软雅黑" w:hAnsi="微软雅黑" w:eastAsia="微软雅黑" w:cs="微软雅黑"/>
          <w:spacing w:val="8"/>
          <w:sz w:val="30"/>
          <w:szCs w:val="30"/>
        </w:rPr>
      </w:pPr>
      <w:r>
        <w:rPr>
          <w:rFonts w:hint="eastAsia" w:ascii="微软雅黑" w:hAnsi="微软雅黑" w:eastAsia="微软雅黑" w:cs="微软雅黑"/>
          <w:spacing w:val="8"/>
          <w:sz w:val="30"/>
          <w:szCs w:val="30"/>
          <w:lang w:eastAsia="zh-CN"/>
        </w:rPr>
        <w:t>第三部分</w:t>
      </w:r>
      <w:r>
        <w:rPr>
          <w:rFonts w:hint="eastAsia" w:ascii="微软雅黑" w:hAnsi="微软雅黑" w:eastAsia="微软雅黑" w:cs="微软雅黑"/>
          <w:spacing w:val="8"/>
          <w:sz w:val="30"/>
          <w:szCs w:val="30"/>
          <w:lang w:val="en-US" w:eastAsia="zh-CN"/>
        </w:rPr>
        <w:t xml:space="preserve"> </w:t>
      </w:r>
      <w:r>
        <w:rPr>
          <w:rFonts w:ascii="微软雅黑" w:hAnsi="微软雅黑" w:eastAsia="微软雅黑" w:cs="微软雅黑"/>
          <w:spacing w:val="8"/>
          <w:sz w:val="30"/>
          <w:szCs w:val="30"/>
        </w:rPr>
        <w:t>项目评分标准</w:t>
      </w:r>
    </w:p>
    <w:p w14:paraId="7078D769">
      <w:pPr>
        <w:pStyle w:val="4"/>
        <w:spacing w:before="233" w:line="294" w:lineRule="auto"/>
        <w:ind w:left="145" w:right="114" w:firstLine="598"/>
        <w:outlineLvl w:val="0"/>
        <w:rPr>
          <w:sz w:val="30"/>
          <w:szCs w:val="30"/>
        </w:rPr>
      </w:pPr>
      <w:r>
        <w:rPr>
          <w:spacing w:val="4"/>
          <w:sz w:val="30"/>
          <w:szCs w:val="30"/>
        </w:rPr>
        <w:t>采购人成立评审小组，对供应商响应文件进行评审，得分为评</w:t>
      </w:r>
      <w:r>
        <w:rPr>
          <w:spacing w:val="1"/>
          <w:sz w:val="30"/>
          <w:szCs w:val="30"/>
        </w:rPr>
        <w:t xml:space="preserve"> </w:t>
      </w:r>
      <w:r>
        <w:rPr>
          <w:spacing w:val="8"/>
          <w:sz w:val="30"/>
          <w:szCs w:val="30"/>
        </w:rPr>
        <w:t>审小组成员评分的算术平均分，分值保留小数点后两位。</w:t>
      </w:r>
    </w:p>
    <w:p w14:paraId="2660517B">
      <w:pPr>
        <w:spacing w:line="28" w:lineRule="exact"/>
      </w:pPr>
    </w:p>
    <w:tbl>
      <w:tblPr>
        <w:tblStyle w:val="7"/>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222"/>
        <w:gridCol w:w="935"/>
        <w:gridCol w:w="6198"/>
      </w:tblGrid>
      <w:tr w14:paraId="6EB73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64" w:type="dxa"/>
            <w:gridSpan w:val="4"/>
            <w:vAlign w:val="top"/>
          </w:tcPr>
          <w:p w14:paraId="4E672D23">
            <w:pPr>
              <w:keepNext w:val="0"/>
              <w:keepLines w:val="0"/>
              <w:pageBreakBefore w:val="0"/>
              <w:widowControl w:val="0"/>
              <w:kinsoku w:val="0"/>
              <w:wordWrap/>
              <w:overflowPunct w:val="0"/>
              <w:topLinePunct w:val="0"/>
              <w:autoSpaceDE w:val="0"/>
              <w:autoSpaceDN w:val="0"/>
              <w:bidi w:val="0"/>
              <w:adjustRightInd w:val="0"/>
              <w:snapToGrid w:val="0"/>
              <w:spacing w:line="338" w:lineRule="auto"/>
              <w:textAlignment w:val="auto"/>
              <w:rPr>
                <w:rFonts w:ascii="Arial"/>
                <w:sz w:val="21"/>
              </w:rPr>
            </w:pPr>
          </w:p>
          <w:p w14:paraId="6F570047">
            <w:pPr>
              <w:keepNext w:val="0"/>
              <w:keepLines w:val="0"/>
              <w:pageBreakBefore w:val="0"/>
              <w:widowControl w:val="0"/>
              <w:kinsoku w:val="0"/>
              <w:wordWrap/>
              <w:overflowPunct w:val="0"/>
              <w:topLinePunct w:val="0"/>
              <w:autoSpaceDE w:val="0"/>
              <w:autoSpaceDN w:val="0"/>
              <w:bidi w:val="0"/>
              <w:adjustRightInd w:val="0"/>
              <w:snapToGrid w:val="0"/>
              <w:spacing w:before="65" w:line="227" w:lineRule="auto"/>
              <w:ind w:left="116"/>
              <w:textAlignment w:val="auto"/>
              <w:rPr>
                <w:rFonts w:ascii="宋体" w:hAnsi="宋体" w:eastAsia="宋体" w:cs="宋体"/>
                <w:sz w:val="20"/>
                <w:szCs w:val="20"/>
              </w:rPr>
            </w:pPr>
            <w:r>
              <w:rPr>
                <w:rFonts w:ascii="宋体" w:hAnsi="宋体" w:eastAsia="宋体" w:cs="宋体"/>
                <w:b/>
                <w:bCs/>
                <w:spacing w:val="6"/>
                <w:sz w:val="20"/>
                <w:szCs w:val="20"/>
              </w:rPr>
              <w:t>本次分值共计</w:t>
            </w:r>
            <w:r>
              <w:rPr>
                <w:rFonts w:ascii="宋体" w:hAnsi="宋体" w:eastAsia="宋体" w:cs="宋体"/>
                <w:spacing w:val="-31"/>
                <w:sz w:val="20"/>
                <w:szCs w:val="20"/>
              </w:rPr>
              <w:t xml:space="preserve"> </w:t>
            </w:r>
            <w:r>
              <w:rPr>
                <w:rFonts w:ascii="Times New Roman" w:hAnsi="Times New Roman" w:eastAsia="Times New Roman" w:cs="Times New Roman"/>
                <w:b/>
                <w:bCs/>
                <w:spacing w:val="6"/>
                <w:sz w:val="20"/>
                <w:szCs w:val="20"/>
              </w:rPr>
              <w:t xml:space="preserve">100 </w:t>
            </w:r>
            <w:r>
              <w:rPr>
                <w:rFonts w:ascii="宋体" w:hAnsi="宋体" w:eastAsia="宋体" w:cs="宋体"/>
                <w:b/>
                <w:bCs/>
                <w:spacing w:val="6"/>
                <w:sz w:val="20"/>
                <w:szCs w:val="20"/>
              </w:rPr>
              <w:t>分，分值构成：商务部分</w:t>
            </w:r>
            <w:r>
              <w:rPr>
                <w:rFonts w:ascii="宋体" w:hAnsi="宋体" w:eastAsia="宋体" w:cs="宋体"/>
                <w:spacing w:val="-40"/>
                <w:sz w:val="20"/>
                <w:szCs w:val="20"/>
              </w:rPr>
              <w:t xml:space="preserve"> </w:t>
            </w:r>
            <w:r>
              <w:rPr>
                <w:rFonts w:ascii="Times New Roman" w:hAnsi="Times New Roman" w:eastAsia="Times New Roman" w:cs="Times New Roman"/>
                <w:b/>
                <w:bCs/>
                <w:spacing w:val="6"/>
                <w:sz w:val="20"/>
                <w:szCs w:val="20"/>
              </w:rPr>
              <w:t xml:space="preserve">40.0 </w:t>
            </w:r>
            <w:r>
              <w:rPr>
                <w:rFonts w:ascii="宋体" w:hAnsi="宋体" w:eastAsia="宋体" w:cs="宋体"/>
                <w:b/>
                <w:bCs/>
                <w:spacing w:val="6"/>
                <w:sz w:val="20"/>
                <w:szCs w:val="20"/>
              </w:rPr>
              <w:t>分；技术部分</w:t>
            </w:r>
            <w:r>
              <w:rPr>
                <w:rFonts w:ascii="宋体" w:hAnsi="宋体" w:eastAsia="宋体" w:cs="宋体"/>
                <w:spacing w:val="-37"/>
                <w:sz w:val="20"/>
                <w:szCs w:val="20"/>
              </w:rPr>
              <w:t xml:space="preserve"> </w:t>
            </w:r>
            <w:r>
              <w:rPr>
                <w:rFonts w:ascii="Times New Roman" w:hAnsi="Times New Roman" w:eastAsia="Times New Roman" w:cs="Times New Roman"/>
                <w:b/>
                <w:bCs/>
                <w:spacing w:val="6"/>
                <w:sz w:val="20"/>
                <w:szCs w:val="20"/>
              </w:rPr>
              <w:t>5</w:t>
            </w:r>
            <w:r>
              <w:rPr>
                <w:rFonts w:ascii="Times New Roman" w:hAnsi="Times New Roman" w:eastAsia="Times New Roman" w:cs="Times New Roman"/>
                <w:b/>
                <w:bCs/>
                <w:spacing w:val="5"/>
                <w:sz w:val="20"/>
                <w:szCs w:val="20"/>
              </w:rPr>
              <w:t xml:space="preserve">0.0 </w:t>
            </w:r>
            <w:r>
              <w:rPr>
                <w:rFonts w:ascii="宋体" w:hAnsi="宋体" w:eastAsia="宋体" w:cs="宋体"/>
                <w:b/>
                <w:bCs/>
                <w:spacing w:val="5"/>
                <w:sz w:val="20"/>
                <w:szCs w:val="20"/>
              </w:rPr>
              <w:t>分；报价得分</w:t>
            </w:r>
            <w:r>
              <w:rPr>
                <w:rFonts w:ascii="宋体" w:hAnsi="宋体" w:eastAsia="宋体" w:cs="宋体"/>
                <w:spacing w:val="-32"/>
                <w:sz w:val="20"/>
                <w:szCs w:val="20"/>
              </w:rPr>
              <w:t xml:space="preserve"> </w:t>
            </w:r>
            <w:r>
              <w:rPr>
                <w:rFonts w:ascii="Times New Roman" w:hAnsi="Times New Roman" w:eastAsia="Times New Roman" w:cs="Times New Roman"/>
                <w:b/>
                <w:bCs/>
                <w:spacing w:val="5"/>
                <w:sz w:val="20"/>
                <w:szCs w:val="20"/>
              </w:rPr>
              <w:t xml:space="preserve">10.0 </w:t>
            </w:r>
            <w:r>
              <w:rPr>
                <w:rFonts w:ascii="宋体" w:hAnsi="宋体" w:eastAsia="宋体" w:cs="宋体"/>
                <w:b/>
                <w:bCs/>
                <w:spacing w:val="5"/>
                <w:sz w:val="20"/>
                <w:szCs w:val="20"/>
              </w:rPr>
              <w:t>分</w:t>
            </w:r>
          </w:p>
        </w:tc>
      </w:tr>
      <w:tr w14:paraId="6259E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64" w:type="dxa"/>
            <w:gridSpan w:val="4"/>
            <w:vAlign w:val="top"/>
          </w:tcPr>
          <w:p w14:paraId="56F0A73C">
            <w:pPr>
              <w:keepNext w:val="0"/>
              <w:keepLines w:val="0"/>
              <w:pageBreakBefore w:val="0"/>
              <w:widowControl w:val="0"/>
              <w:kinsoku w:val="0"/>
              <w:wordWrap/>
              <w:overflowPunct w:val="0"/>
              <w:topLinePunct w:val="0"/>
              <w:autoSpaceDE w:val="0"/>
              <w:autoSpaceDN w:val="0"/>
              <w:bidi w:val="0"/>
              <w:adjustRightInd w:val="0"/>
              <w:snapToGrid w:val="0"/>
              <w:spacing w:line="297" w:lineRule="auto"/>
              <w:textAlignment w:val="auto"/>
              <w:rPr>
                <w:rFonts w:ascii="Arial"/>
                <w:sz w:val="21"/>
              </w:rPr>
            </w:pPr>
          </w:p>
          <w:p w14:paraId="631CF53A">
            <w:pPr>
              <w:keepNext w:val="0"/>
              <w:keepLines w:val="0"/>
              <w:pageBreakBefore w:val="0"/>
              <w:widowControl w:val="0"/>
              <w:kinsoku w:val="0"/>
              <w:wordWrap/>
              <w:overflowPunct w:val="0"/>
              <w:topLinePunct w:val="0"/>
              <w:autoSpaceDE w:val="0"/>
              <w:autoSpaceDN w:val="0"/>
              <w:bidi w:val="0"/>
              <w:adjustRightInd w:val="0"/>
              <w:snapToGrid w:val="0"/>
              <w:spacing w:before="78" w:line="220" w:lineRule="auto"/>
              <w:ind w:left="4062"/>
              <w:textAlignment w:val="auto"/>
              <w:rPr>
                <w:rFonts w:ascii="宋体" w:hAnsi="宋体" w:eastAsia="宋体" w:cs="宋体"/>
                <w:sz w:val="24"/>
                <w:szCs w:val="24"/>
              </w:rPr>
            </w:pPr>
            <w:r>
              <w:rPr>
                <w:rFonts w:ascii="宋体" w:hAnsi="宋体" w:eastAsia="宋体" w:cs="宋体"/>
                <w:b/>
                <w:bCs/>
                <w:spacing w:val="-6"/>
                <w:sz w:val="24"/>
                <w:szCs w:val="24"/>
              </w:rPr>
              <w:t>商务部分</w:t>
            </w:r>
          </w:p>
        </w:tc>
      </w:tr>
      <w:tr w14:paraId="47EA5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09" w:type="dxa"/>
            <w:vAlign w:val="center"/>
          </w:tcPr>
          <w:p w14:paraId="68E9C945">
            <w:pPr>
              <w:keepNext w:val="0"/>
              <w:keepLines w:val="0"/>
              <w:pageBreakBefore w:val="0"/>
              <w:widowControl w:val="0"/>
              <w:kinsoku w:val="0"/>
              <w:wordWrap/>
              <w:overflowPunct w:val="0"/>
              <w:topLinePunct w:val="0"/>
              <w:autoSpaceDE w:val="0"/>
              <w:autoSpaceDN w:val="0"/>
              <w:bidi w:val="0"/>
              <w:adjustRightInd w:val="0"/>
              <w:snapToGrid w:val="0"/>
              <w:spacing w:before="65" w:line="230" w:lineRule="auto"/>
              <w:jc w:val="center"/>
              <w:textAlignment w:val="auto"/>
              <w:rPr>
                <w:rFonts w:ascii="宋体" w:hAnsi="宋体" w:eastAsia="宋体" w:cs="宋体"/>
                <w:sz w:val="20"/>
                <w:szCs w:val="20"/>
              </w:rPr>
            </w:pPr>
            <w:r>
              <w:rPr>
                <w:rFonts w:ascii="宋体" w:hAnsi="宋体" w:eastAsia="宋体" w:cs="宋体"/>
                <w:b/>
                <w:bCs/>
                <w:spacing w:val="4"/>
                <w:sz w:val="20"/>
                <w:szCs w:val="20"/>
              </w:rPr>
              <w:t>序号</w:t>
            </w:r>
          </w:p>
        </w:tc>
        <w:tc>
          <w:tcPr>
            <w:tcW w:w="1222" w:type="dxa"/>
            <w:vAlign w:val="center"/>
          </w:tcPr>
          <w:p w14:paraId="28B03A3D">
            <w:pPr>
              <w:keepNext w:val="0"/>
              <w:keepLines w:val="0"/>
              <w:pageBreakBefore w:val="0"/>
              <w:widowControl w:val="0"/>
              <w:kinsoku w:val="0"/>
              <w:wordWrap/>
              <w:overflowPunct w:val="0"/>
              <w:topLinePunct w:val="0"/>
              <w:autoSpaceDE w:val="0"/>
              <w:autoSpaceDN w:val="0"/>
              <w:bidi w:val="0"/>
              <w:adjustRightInd w:val="0"/>
              <w:snapToGrid w:val="0"/>
              <w:spacing w:before="65" w:line="228" w:lineRule="auto"/>
              <w:jc w:val="center"/>
              <w:textAlignment w:val="auto"/>
              <w:rPr>
                <w:rFonts w:ascii="宋体" w:hAnsi="宋体" w:eastAsia="宋体" w:cs="宋体"/>
                <w:sz w:val="20"/>
                <w:szCs w:val="20"/>
              </w:rPr>
            </w:pPr>
            <w:r>
              <w:rPr>
                <w:rFonts w:ascii="宋体" w:hAnsi="宋体" w:eastAsia="宋体" w:cs="宋体"/>
                <w:b/>
                <w:bCs/>
                <w:spacing w:val="6"/>
                <w:sz w:val="20"/>
                <w:szCs w:val="20"/>
              </w:rPr>
              <w:t>评分内容</w:t>
            </w:r>
          </w:p>
        </w:tc>
        <w:tc>
          <w:tcPr>
            <w:tcW w:w="935" w:type="dxa"/>
            <w:vAlign w:val="center"/>
          </w:tcPr>
          <w:p w14:paraId="385A9596">
            <w:pPr>
              <w:keepNext w:val="0"/>
              <w:keepLines w:val="0"/>
              <w:pageBreakBefore w:val="0"/>
              <w:widowControl w:val="0"/>
              <w:kinsoku w:val="0"/>
              <w:wordWrap/>
              <w:overflowPunct w:val="0"/>
              <w:topLinePunct w:val="0"/>
              <w:autoSpaceDE w:val="0"/>
              <w:autoSpaceDN w:val="0"/>
              <w:bidi w:val="0"/>
              <w:adjustRightInd w:val="0"/>
              <w:snapToGrid w:val="0"/>
              <w:spacing w:before="65" w:line="228" w:lineRule="auto"/>
              <w:jc w:val="center"/>
              <w:textAlignment w:val="auto"/>
              <w:rPr>
                <w:rFonts w:ascii="宋体" w:hAnsi="宋体" w:eastAsia="宋体" w:cs="宋体"/>
                <w:sz w:val="20"/>
                <w:szCs w:val="20"/>
              </w:rPr>
            </w:pPr>
            <w:r>
              <w:rPr>
                <w:rFonts w:ascii="宋体" w:hAnsi="宋体" w:eastAsia="宋体" w:cs="宋体"/>
                <w:b/>
                <w:bCs/>
                <w:spacing w:val="2"/>
                <w:sz w:val="20"/>
                <w:szCs w:val="20"/>
              </w:rPr>
              <w:t>分值</w:t>
            </w:r>
          </w:p>
        </w:tc>
        <w:tc>
          <w:tcPr>
            <w:tcW w:w="6198" w:type="dxa"/>
            <w:vAlign w:val="center"/>
          </w:tcPr>
          <w:p w14:paraId="00811C34">
            <w:pPr>
              <w:keepNext w:val="0"/>
              <w:keepLines w:val="0"/>
              <w:pageBreakBefore w:val="0"/>
              <w:widowControl w:val="0"/>
              <w:kinsoku w:val="0"/>
              <w:wordWrap/>
              <w:overflowPunct w:val="0"/>
              <w:topLinePunct w:val="0"/>
              <w:autoSpaceDE w:val="0"/>
              <w:autoSpaceDN w:val="0"/>
              <w:bidi w:val="0"/>
              <w:adjustRightInd w:val="0"/>
              <w:snapToGrid w:val="0"/>
              <w:spacing w:before="65" w:line="229" w:lineRule="auto"/>
              <w:jc w:val="center"/>
              <w:textAlignment w:val="auto"/>
              <w:rPr>
                <w:rFonts w:ascii="宋体" w:hAnsi="宋体" w:eastAsia="宋体" w:cs="宋体"/>
                <w:sz w:val="20"/>
                <w:szCs w:val="20"/>
              </w:rPr>
            </w:pPr>
            <w:r>
              <w:rPr>
                <w:rFonts w:ascii="宋体" w:hAnsi="宋体" w:eastAsia="宋体" w:cs="宋体"/>
                <w:b/>
                <w:bCs/>
                <w:spacing w:val="6"/>
                <w:sz w:val="20"/>
                <w:szCs w:val="20"/>
              </w:rPr>
              <w:t>评分标准</w:t>
            </w:r>
          </w:p>
        </w:tc>
      </w:tr>
      <w:tr w14:paraId="4DDA8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09" w:type="dxa"/>
            <w:shd w:val="clear" w:color="auto" w:fill="auto"/>
            <w:vAlign w:val="top"/>
          </w:tcPr>
          <w:p w14:paraId="1153B59A">
            <w:pPr>
              <w:keepNext w:val="0"/>
              <w:keepLines w:val="0"/>
              <w:pageBreakBefore w:val="0"/>
              <w:widowControl w:val="0"/>
              <w:kinsoku w:val="0"/>
              <w:wordWrap/>
              <w:overflowPunct w:val="0"/>
              <w:topLinePunct w:val="0"/>
              <w:autoSpaceDE w:val="0"/>
              <w:autoSpaceDN w:val="0"/>
              <w:bidi w:val="0"/>
              <w:adjustRightInd w:val="0"/>
              <w:snapToGrid w:val="0"/>
              <w:spacing w:line="298" w:lineRule="auto"/>
              <w:jc w:val="left"/>
              <w:textAlignment w:val="auto"/>
              <w:rPr>
                <w:rFonts w:hint="eastAsia" w:ascii="仿宋_GB2312" w:hAnsi="仿宋_GB2312" w:eastAsia="仿宋_GB2312" w:cs="仿宋_GB2312"/>
                <w:sz w:val="24"/>
                <w:szCs w:val="24"/>
              </w:rPr>
            </w:pPr>
          </w:p>
          <w:p w14:paraId="7578DCB7">
            <w:pPr>
              <w:keepNext w:val="0"/>
              <w:keepLines w:val="0"/>
              <w:pageBreakBefore w:val="0"/>
              <w:widowControl w:val="0"/>
              <w:kinsoku w:val="0"/>
              <w:wordWrap/>
              <w:overflowPunct w:val="0"/>
              <w:topLinePunct w:val="0"/>
              <w:autoSpaceDE w:val="0"/>
              <w:autoSpaceDN w:val="0"/>
              <w:bidi w:val="0"/>
              <w:adjustRightInd w:val="0"/>
              <w:snapToGrid w:val="0"/>
              <w:spacing w:line="298" w:lineRule="auto"/>
              <w:jc w:val="left"/>
              <w:textAlignment w:val="auto"/>
              <w:rPr>
                <w:rFonts w:hint="eastAsia" w:ascii="仿宋_GB2312" w:hAnsi="仿宋_GB2312" w:eastAsia="仿宋_GB2312" w:cs="仿宋_GB2312"/>
                <w:sz w:val="24"/>
                <w:szCs w:val="24"/>
              </w:rPr>
            </w:pPr>
          </w:p>
          <w:p w14:paraId="3402C7CA">
            <w:pPr>
              <w:keepNext w:val="0"/>
              <w:keepLines w:val="0"/>
              <w:pageBreakBefore w:val="0"/>
              <w:widowControl w:val="0"/>
              <w:kinsoku w:val="0"/>
              <w:wordWrap/>
              <w:overflowPunct w:val="0"/>
              <w:topLinePunct w:val="0"/>
              <w:autoSpaceDE w:val="0"/>
              <w:autoSpaceDN w:val="0"/>
              <w:bidi w:val="0"/>
              <w:adjustRightInd w:val="0"/>
              <w:snapToGrid w:val="0"/>
              <w:spacing w:line="299" w:lineRule="auto"/>
              <w:jc w:val="left"/>
              <w:textAlignment w:val="auto"/>
              <w:rPr>
                <w:rFonts w:hint="eastAsia" w:ascii="仿宋_GB2312" w:hAnsi="仿宋_GB2312" w:eastAsia="仿宋_GB2312" w:cs="仿宋_GB2312"/>
                <w:sz w:val="24"/>
                <w:szCs w:val="24"/>
              </w:rPr>
            </w:pPr>
          </w:p>
          <w:p w14:paraId="17E44819">
            <w:pPr>
              <w:keepNext w:val="0"/>
              <w:keepLines w:val="0"/>
              <w:pageBreakBefore w:val="0"/>
              <w:widowControl w:val="0"/>
              <w:kinsoku w:val="0"/>
              <w:wordWrap/>
              <w:overflowPunct w:val="0"/>
              <w:topLinePunct w:val="0"/>
              <w:autoSpaceDE w:val="0"/>
              <w:autoSpaceDN w:val="0"/>
              <w:bidi w:val="0"/>
              <w:adjustRightInd w:val="0"/>
              <w:snapToGrid w:val="0"/>
              <w:spacing w:before="57" w:line="275" w:lineRule="exact"/>
              <w:ind w:left="324" w:leftChars="0"/>
              <w:jc w:val="left"/>
              <w:textAlignment w:val="auto"/>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position w:val="1"/>
                <w:sz w:val="24"/>
                <w:szCs w:val="24"/>
              </w:rPr>
              <w:t>1</w:t>
            </w:r>
          </w:p>
        </w:tc>
        <w:tc>
          <w:tcPr>
            <w:tcW w:w="1222" w:type="dxa"/>
            <w:shd w:val="clear" w:color="auto" w:fill="auto"/>
            <w:vAlign w:val="center"/>
          </w:tcPr>
          <w:p w14:paraId="1AF1F744">
            <w:pPr>
              <w:pStyle w:val="8"/>
              <w:keepNext w:val="0"/>
              <w:keepLines w:val="0"/>
              <w:pageBreakBefore w:val="0"/>
              <w:widowControl w:val="0"/>
              <w:kinsoku w:val="0"/>
              <w:wordWrap/>
              <w:overflowPunct w:val="0"/>
              <w:topLinePunct w:val="0"/>
              <w:autoSpaceDE w:val="0"/>
              <w:autoSpaceDN w:val="0"/>
              <w:bidi w:val="0"/>
              <w:adjustRightInd w:val="0"/>
              <w:snapToGrid w:val="0"/>
              <w:spacing w:before="65" w:line="229" w:lineRule="auto"/>
              <w:jc w:val="center"/>
              <w:textAlignment w:val="auto"/>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7"/>
                <w:sz w:val="24"/>
                <w:szCs w:val="24"/>
              </w:rPr>
              <w:t>相关业绩</w:t>
            </w:r>
          </w:p>
        </w:tc>
        <w:tc>
          <w:tcPr>
            <w:tcW w:w="935" w:type="dxa"/>
            <w:shd w:val="clear" w:color="auto" w:fill="auto"/>
            <w:vAlign w:val="center"/>
          </w:tcPr>
          <w:p w14:paraId="3860BD05">
            <w:pPr>
              <w:pStyle w:val="8"/>
              <w:keepNext w:val="0"/>
              <w:keepLines w:val="0"/>
              <w:pageBreakBefore w:val="0"/>
              <w:widowControl w:val="0"/>
              <w:kinsoku w:val="0"/>
              <w:wordWrap/>
              <w:overflowPunct w:val="0"/>
              <w:topLinePunct w:val="0"/>
              <w:autoSpaceDE w:val="0"/>
              <w:autoSpaceDN w:val="0"/>
              <w:bidi w:val="0"/>
              <w:adjustRightInd w:val="0"/>
              <w:snapToGrid w:val="0"/>
              <w:spacing w:before="65" w:line="275" w:lineRule="exact"/>
              <w:jc w:val="center"/>
              <w:textAlignment w:val="auto"/>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7"/>
                <w:sz w:val="24"/>
                <w:szCs w:val="24"/>
                <w:lang w:val="en-US" w:eastAsia="zh-CN"/>
              </w:rPr>
              <w:t>20</w:t>
            </w:r>
            <w:r>
              <w:rPr>
                <w:rFonts w:hint="eastAsia" w:ascii="仿宋_GB2312" w:hAnsi="仿宋_GB2312" w:eastAsia="仿宋_GB2312" w:cs="仿宋_GB2312"/>
                <w:spacing w:val="7"/>
                <w:sz w:val="24"/>
                <w:szCs w:val="24"/>
              </w:rPr>
              <w:t>分</w:t>
            </w:r>
          </w:p>
        </w:tc>
        <w:tc>
          <w:tcPr>
            <w:tcW w:w="6198" w:type="dxa"/>
            <w:shd w:val="clear" w:color="auto" w:fill="auto"/>
            <w:vAlign w:val="top"/>
          </w:tcPr>
          <w:p w14:paraId="2FEF44DD">
            <w:pPr>
              <w:pStyle w:val="8"/>
              <w:keepNext w:val="0"/>
              <w:keepLines w:val="0"/>
              <w:pageBreakBefore w:val="0"/>
              <w:widowControl w:val="0"/>
              <w:kinsoku w:val="0"/>
              <w:wordWrap/>
              <w:overflowPunct w:val="0"/>
              <w:topLinePunct w:val="0"/>
              <w:autoSpaceDE w:val="0"/>
              <w:autoSpaceDN w:val="0"/>
              <w:bidi w:val="0"/>
              <w:adjustRightInd w:val="0"/>
              <w:snapToGrid w:val="0"/>
              <w:spacing w:before="4" w:line="252" w:lineRule="auto"/>
              <w:ind w:right="109" w:firstLine="492" w:firstLineChars="200"/>
              <w:jc w:val="left"/>
              <w:textAlignment w:val="auto"/>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3"/>
                <w:sz w:val="24"/>
                <w:szCs w:val="24"/>
              </w:rPr>
              <w:t>自20</w:t>
            </w:r>
            <w:r>
              <w:rPr>
                <w:rFonts w:hint="eastAsia" w:ascii="仿宋_GB2312" w:hAnsi="仿宋_GB2312" w:eastAsia="仿宋_GB2312" w:cs="仿宋_GB2312"/>
                <w:spacing w:val="3"/>
                <w:sz w:val="24"/>
                <w:szCs w:val="24"/>
                <w:lang w:val="en-US" w:eastAsia="zh-CN"/>
              </w:rPr>
              <w:t>18</w:t>
            </w:r>
            <w:r>
              <w:rPr>
                <w:rFonts w:hint="eastAsia" w:ascii="仿宋_GB2312" w:hAnsi="仿宋_GB2312" w:eastAsia="仿宋_GB2312" w:cs="仿宋_GB2312"/>
                <w:spacing w:val="3"/>
                <w:sz w:val="24"/>
                <w:szCs w:val="24"/>
              </w:rPr>
              <w:t>年1月1日至今，以供应商名义承接</w:t>
            </w:r>
            <w:r>
              <w:rPr>
                <w:rFonts w:hint="eastAsia" w:ascii="仿宋_GB2312" w:hAnsi="仿宋_GB2312" w:eastAsia="仿宋_GB2312" w:cs="仿宋_GB2312"/>
                <w:spacing w:val="2"/>
                <w:sz w:val="24"/>
                <w:szCs w:val="24"/>
              </w:rPr>
              <w:t>的包含机动车</w:t>
            </w:r>
            <w:r>
              <w:rPr>
                <w:rFonts w:hint="eastAsia" w:ascii="仿宋_GB2312" w:hAnsi="仿宋_GB2312" w:eastAsia="仿宋_GB2312" w:cs="仿宋_GB2312"/>
                <w:spacing w:val="2"/>
                <w:sz w:val="24"/>
                <w:szCs w:val="24"/>
                <w:lang w:eastAsia="zh-CN"/>
              </w:rPr>
              <w:t>遥感监测建设或运维项目资料</w:t>
            </w:r>
            <w:r>
              <w:rPr>
                <w:rFonts w:hint="eastAsia" w:ascii="仿宋_GB2312" w:hAnsi="仿宋_GB2312" w:eastAsia="仿宋_GB2312" w:cs="仿宋_GB2312"/>
                <w:spacing w:val="9"/>
                <w:sz w:val="24"/>
                <w:szCs w:val="24"/>
              </w:rPr>
              <w:t>，每提供</w:t>
            </w:r>
            <w:r>
              <w:rPr>
                <w:rFonts w:hint="eastAsia" w:ascii="仿宋_GB2312" w:hAnsi="仿宋_GB2312" w:eastAsia="仿宋_GB2312" w:cs="仿宋_GB2312"/>
                <w:spacing w:val="8"/>
                <w:sz w:val="24"/>
                <w:szCs w:val="24"/>
              </w:rPr>
              <w:t>一项得</w:t>
            </w:r>
            <w:r>
              <w:rPr>
                <w:rFonts w:hint="eastAsia" w:ascii="仿宋_GB2312" w:hAnsi="仿宋_GB2312" w:eastAsia="仿宋_GB2312" w:cs="仿宋_GB2312"/>
                <w:spacing w:val="8"/>
                <w:sz w:val="24"/>
                <w:szCs w:val="24"/>
                <w:lang w:val="en-US" w:eastAsia="zh-CN"/>
              </w:rPr>
              <w:t>4</w:t>
            </w:r>
            <w:r>
              <w:rPr>
                <w:rFonts w:hint="eastAsia" w:ascii="仿宋_GB2312" w:hAnsi="仿宋_GB2312" w:eastAsia="仿宋_GB2312" w:cs="仿宋_GB2312"/>
                <w:spacing w:val="8"/>
                <w:sz w:val="24"/>
                <w:szCs w:val="24"/>
              </w:rPr>
              <w:t>分，本项满分</w:t>
            </w:r>
            <w:r>
              <w:rPr>
                <w:rFonts w:hint="eastAsia" w:ascii="仿宋_GB2312" w:hAnsi="仿宋_GB2312" w:eastAsia="仿宋_GB2312" w:cs="仿宋_GB2312"/>
                <w:spacing w:val="8"/>
                <w:sz w:val="24"/>
                <w:szCs w:val="24"/>
                <w:lang w:val="en-US" w:eastAsia="zh-CN"/>
              </w:rPr>
              <w:t>20</w:t>
            </w:r>
            <w:r>
              <w:rPr>
                <w:rFonts w:hint="eastAsia" w:ascii="仿宋_GB2312" w:hAnsi="仿宋_GB2312" w:eastAsia="仿宋_GB2312" w:cs="仿宋_GB2312"/>
                <w:spacing w:val="8"/>
                <w:sz w:val="24"/>
                <w:szCs w:val="24"/>
              </w:rPr>
              <w:t>分。</w:t>
            </w:r>
          </w:p>
          <w:p w14:paraId="11F98302">
            <w:pPr>
              <w:pStyle w:val="8"/>
              <w:keepNext w:val="0"/>
              <w:keepLines w:val="0"/>
              <w:pageBreakBefore w:val="0"/>
              <w:widowControl w:val="0"/>
              <w:kinsoku w:val="0"/>
              <w:wordWrap/>
              <w:overflowPunct w:val="0"/>
              <w:topLinePunct w:val="0"/>
              <w:autoSpaceDE w:val="0"/>
              <w:autoSpaceDN w:val="0"/>
              <w:bidi w:val="0"/>
              <w:adjustRightInd w:val="0"/>
              <w:snapToGrid w:val="0"/>
              <w:spacing w:line="250" w:lineRule="auto"/>
              <w:ind w:right="109" w:rightChars="0"/>
              <w:jc w:val="left"/>
              <w:textAlignment w:val="auto"/>
              <w:rPr>
                <w:rFonts w:hint="eastAsia" w:ascii="仿宋_GB2312" w:hAnsi="仿宋_GB2312" w:eastAsia="仿宋_GB2312" w:cs="仿宋_GB2312"/>
                <w:spacing w:val="11"/>
                <w:sz w:val="24"/>
                <w:szCs w:val="24"/>
              </w:rPr>
            </w:pPr>
          </w:p>
          <w:p w14:paraId="07BA1A00">
            <w:pPr>
              <w:pStyle w:val="8"/>
              <w:keepNext w:val="0"/>
              <w:keepLines w:val="0"/>
              <w:pageBreakBefore w:val="0"/>
              <w:widowControl w:val="0"/>
              <w:kinsoku w:val="0"/>
              <w:wordWrap/>
              <w:overflowPunct w:val="0"/>
              <w:topLinePunct w:val="0"/>
              <w:autoSpaceDE w:val="0"/>
              <w:autoSpaceDN w:val="0"/>
              <w:bidi w:val="0"/>
              <w:adjustRightInd w:val="0"/>
              <w:snapToGrid w:val="0"/>
              <w:spacing w:line="250" w:lineRule="auto"/>
              <w:ind w:right="109" w:rightChars="0" w:firstLine="524" w:firstLineChars="200"/>
              <w:jc w:val="left"/>
              <w:textAlignment w:val="auto"/>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11"/>
                <w:sz w:val="24"/>
                <w:szCs w:val="24"/>
              </w:rPr>
              <w:t>注</w:t>
            </w:r>
            <w:r>
              <w:rPr>
                <w:rFonts w:hint="eastAsia" w:ascii="仿宋_GB2312" w:hAnsi="仿宋_GB2312" w:eastAsia="仿宋_GB2312" w:cs="仿宋_GB2312"/>
                <w:spacing w:val="-13"/>
                <w:sz w:val="24"/>
                <w:szCs w:val="24"/>
              </w:rPr>
              <w:t>：（</w:t>
            </w:r>
            <w:r>
              <w:rPr>
                <w:rFonts w:hint="eastAsia" w:ascii="仿宋_GB2312" w:hAnsi="仿宋_GB2312" w:eastAsia="仿宋_GB2312" w:cs="仿宋_GB2312"/>
                <w:spacing w:val="11"/>
                <w:sz w:val="24"/>
                <w:szCs w:val="24"/>
                <w:lang w:val="en-US" w:eastAsia="zh-CN"/>
              </w:rPr>
              <w:t>1）</w:t>
            </w:r>
            <w:r>
              <w:rPr>
                <w:rFonts w:hint="eastAsia" w:ascii="仿宋_GB2312" w:hAnsi="仿宋_GB2312" w:eastAsia="仿宋_GB2312" w:cs="仿宋_GB2312"/>
                <w:spacing w:val="11"/>
                <w:sz w:val="24"/>
                <w:szCs w:val="24"/>
              </w:rPr>
              <w:t>须提供项目合同书</w:t>
            </w:r>
            <w:r>
              <w:rPr>
                <w:rFonts w:hint="eastAsia" w:ascii="仿宋_GB2312" w:hAnsi="仿宋_GB2312" w:eastAsia="仿宋_GB2312" w:cs="仿宋_GB2312"/>
                <w:spacing w:val="9"/>
                <w:sz w:val="24"/>
                <w:szCs w:val="24"/>
              </w:rPr>
              <w:t>等证明材料关键页复印件（含签订合同双方的单位名称、项目名称、项目起止时间、合同双方的落款盖章、签订日期等</w:t>
            </w:r>
            <w:r>
              <w:rPr>
                <w:rFonts w:hint="eastAsia" w:ascii="仿宋_GB2312" w:hAnsi="仿宋_GB2312" w:eastAsia="仿宋_GB2312" w:cs="仿宋_GB2312"/>
                <w:spacing w:val="10"/>
                <w:sz w:val="24"/>
                <w:szCs w:val="24"/>
              </w:rPr>
              <w:t>），</w:t>
            </w:r>
            <w:r>
              <w:rPr>
                <w:rFonts w:hint="eastAsia" w:ascii="仿宋_GB2312" w:hAnsi="仿宋_GB2312" w:eastAsia="仿宋_GB2312" w:cs="仿宋_GB2312"/>
                <w:spacing w:val="9"/>
                <w:sz w:val="24"/>
                <w:szCs w:val="24"/>
              </w:rPr>
              <w:t>并加盖供应商公章</w:t>
            </w:r>
            <w:r>
              <w:rPr>
                <w:rFonts w:hint="eastAsia" w:ascii="仿宋_GB2312" w:hAnsi="仿宋_GB2312" w:eastAsia="仿宋_GB2312" w:cs="仿宋_GB2312"/>
                <w:spacing w:val="10"/>
                <w:sz w:val="24"/>
                <w:szCs w:val="24"/>
              </w:rPr>
              <w:t>；（</w:t>
            </w:r>
            <w:r>
              <w:rPr>
                <w:rFonts w:hint="eastAsia" w:ascii="仿宋_GB2312" w:hAnsi="仿宋_GB2312" w:eastAsia="仿宋_GB2312" w:cs="仿宋_GB2312"/>
                <w:spacing w:val="9"/>
                <w:sz w:val="24"/>
                <w:szCs w:val="24"/>
              </w:rPr>
              <w:t>2）未按</w:t>
            </w:r>
            <w:r>
              <w:rPr>
                <w:rFonts w:hint="eastAsia" w:ascii="仿宋_GB2312" w:hAnsi="仿宋_GB2312" w:eastAsia="仿宋_GB2312" w:cs="仿宋_GB2312"/>
                <w:spacing w:val="7"/>
                <w:sz w:val="24"/>
                <w:szCs w:val="24"/>
              </w:rPr>
              <w:t>照要求提供不得分。</w:t>
            </w:r>
          </w:p>
        </w:tc>
      </w:tr>
      <w:tr w14:paraId="32E45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09" w:type="dxa"/>
            <w:shd w:val="clear" w:color="auto" w:fill="auto"/>
            <w:vAlign w:val="top"/>
          </w:tcPr>
          <w:p w14:paraId="444DCEAD">
            <w:pPr>
              <w:keepNext w:val="0"/>
              <w:keepLines w:val="0"/>
              <w:pageBreakBefore w:val="0"/>
              <w:widowControl w:val="0"/>
              <w:kinsoku w:val="0"/>
              <w:wordWrap/>
              <w:overflowPunct w:val="0"/>
              <w:topLinePunct w:val="0"/>
              <w:autoSpaceDE w:val="0"/>
              <w:autoSpaceDN w:val="0"/>
              <w:bidi w:val="0"/>
              <w:adjustRightInd w:val="0"/>
              <w:snapToGrid w:val="0"/>
              <w:spacing w:line="252" w:lineRule="auto"/>
              <w:jc w:val="left"/>
              <w:textAlignment w:val="auto"/>
              <w:rPr>
                <w:rFonts w:hint="eastAsia" w:ascii="仿宋_GB2312" w:hAnsi="仿宋_GB2312" w:eastAsia="仿宋_GB2312" w:cs="仿宋_GB2312"/>
                <w:sz w:val="24"/>
                <w:szCs w:val="24"/>
              </w:rPr>
            </w:pPr>
          </w:p>
          <w:p w14:paraId="26DB89A1">
            <w:pPr>
              <w:keepNext w:val="0"/>
              <w:keepLines w:val="0"/>
              <w:pageBreakBefore w:val="0"/>
              <w:widowControl w:val="0"/>
              <w:kinsoku w:val="0"/>
              <w:wordWrap/>
              <w:overflowPunct w:val="0"/>
              <w:topLinePunct w:val="0"/>
              <w:autoSpaceDE w:val="0"/>
              <w:autoSpaceDN w:val="0"/>
              <w:bidi w:val="0"/>
              <w:adjustRightInd w:val="0"/>
              <w:snapToGrid w:val="0"/>
              <w:spacing w:line="252" w:lineRule="auto"/>
              <w:jc w:val="left"/>
              <w:textAlignment w:val="auto"/>
              <w:rPr>
                <w:rFonts w:hint="eastAsia" w:ascii="仿宋_GB2312" w:hAnsi="仿宋_GB2312" w:eastAsia="仿宋_GB2312" w:cs="仿宋_GB2312"/>
                <w:sz w:val="24"/>
                <w:szCs w:val="24"/>
              </w:rPr>
            </w:pPr>
          </w:p>
          <w:p w14:paraId="27D50F19">
            <w:pPr>
              <w:keepNext w:val="0"/>
              <w:keepLines w:val="0"/>
              <w:pageBreakBefore w:val="0"/>
              <w:widowControl w:val="0"/>
              <w:kinsoku w:val="0"/>
              <w:wordWrap/>
              <w:overflowPunct w:val="0"/>
              <w:topLinePunct w:val="0"/>
              <w:autoSpaceDE w:val="0"/>
              <w:autoSpaceDN w:val="0"/>
              <w:bidi w:val="0"/>
              <w:adjustRightInd w:val="0"/>
              <w:snapToGrid w:val="0"/>
              <w:spacing w:line="253" w:lineRule="auto"/>
              <w:jc w:val="left"/>
              <w:textAlignment w:val="auto"/>
              <w:rPr>
                <w:rFonts w:hint="eastAsia" w:ascii="仿宋_GB2312" w:hAnsi="仿宋_GB2312" w:eastAsia="仿宋_GB2312" w:cs="仿宋_GB2312"/>
                <w:sz w:val="24"/>
                <w:szCs w:val="24"/>
              </w:rPr>
            </w:pPr>
          </w:p>
          <w:p w14:paraId="22003088">
            <w:pPr>
              <w:keepNext w:val="0"/>
              <w:keepLines w:val="0"/>
              <w:pageBreakBefore w:val="0"/>
              <w:widowControl w:val="0"/>
              <w:kinsoku w:val="0"/>
              <w:wordWrap/>
              <w:overflowPunct w:val="0"/>
              <w:topLinePunct w:val="0"/>
              <w:autoSpaceDE w:val="0"/>
              <w:autoSpaceDN w:val="0"/>
              <w:bidi w:val="0"/>
              <w:adjustRightInd w:val="0"/>
              <w:snapToGrid w:val="0"/>
              <w:spacing w:before="58" w:line="274" w:lineRule="exact"/>
              <w:ind w:left="303" w:leftChars="0"/>
              <w:jc w:val="left"/>
              <w:textAlignment w:val="auto"/>
              <w:rPr>
                <w:rFonts w:hint="eastAsia"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sz w:val="24"/>
                <w:szCs w:val="24"/>
                <w:lang w:val="en-US" w:eastAsia="zh-CN"/>
              </w:rPr>
              <w:t>2</w:t>
            </w:r>
          </w:p>
        </w:tc>
        <w:tc>
          <w:tcPr>
            <w:tcW w:w="1222" w:type="dxa"/>
            <w:shd w:val="clear" w:color="auto" w:fill="auto"/>
            <w:vAlign w:val="center"/>
          </w:tcPr>
          <w:p w14:paraId="3CED5220">
            <w:pPr>
              <w:pStyle w:val="8"/>
              <w:keepNext w:val="0"/>
              <w:keepLines w:val="0"/>
              <w:pageBreakBefore w:val="0"/>
              <w:widowControl w:val="0"/>
              <w:kinsoku w:val="0"/>
              <w:wordWrap/>
              <w:overflowPunct w:val="0"/>
              <w:topLinePunct w:val="0"/>
              <w:autoSpaceDE w:val="0"/>
              <w:autoSpaceDN w:val="0"/>
              <w:bidi w:val="0"/>
              <w:adjustRightInd w:val="0"/>
              <w:snapToGrid w:val="0"/>
              <w:spacing w:before="65" w:line="252" w:lineRule="auto"/>
              <w:ind w:right="193" w:rightChars="0"/>
              <w:jc w:val="center"/>
              <w:textAlignment w:val="auto"/>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2"/>
                <w:sz w:val="24"/>
                <w:szCs w:val="24"/>
                <w:lang w:eastAsia="zh-CN"/>
              </w:rPr>
              <w:t>运维</w:t>
            </w:r>
            <w:r>
              <w:rPr>
                <w:rFonts w:hint="eastAsia" w:ascii="仿宋_GB2312" w:hAnsi="仿宋_GB2312" w:eastAsia="仿宋_GB2312" w:cs="仿宋_GB2312"/>
                <w:spacing w:val="2"/>
                <w:sz w:val="24"/>
                <w:szCs w:val="24"/>
              </w:rPr>
              <w:t>技术</w:t>
            </w:r>
            <w:r>
              <w:rPr>
                <w:rFonts w:hint="eastAsia" w:ascii="仿宋_GB2312" w:hAnsi="仿宋_GB2312" w:eastAsia="仿宋_GB2312" w:cs="仿宋_GB2312"/>
                <w:spacing w:val="3"/>
                <w:sz w:val="24"/>
                <w:szCs w:val="24"/>
              </w:rPr>
              <w:t>力量</w:t>
            </w:r>
          </w:p>
        </w:tc>
        <w:tc>
          <w:tcPr>
            <w:tcW w:w="935" w:type="dxa"/>
            <w:shd w:val="clear" w:color="auto" w:fill="auto"/>
            <w:vAlign w:val="center"/>
          </w:tcPr>
          <w:p w14:paraId="10C9AED4">
            <w:pPr>
              <w:pStyle w:val="8"/>
              <w:keepNext w:val="0"/>
              <w:keepLines w:val="0"/>
              <w:pageBreakBefore w:val="0"/>
              <w:widowControl w:val="0"/>
              <w:kinsoku w:val="0"/>
              <w:wordWrap/>
              <w:overflowPunct w:val="0"/>
              <w:topLinePunct w:val="0"/>
              <w:autoSpaceDE w:val="0"/>
              <w:autoSpaceDN w:val="0"/>
              <w:bidi w:val="0"/>
              <w:adjustRightInd w:val="0"/>
              <w:snapToGrid w:val="0"/>
              <w:spacing w:before="65" w:line="274" w:lineRule="exact"/>
              <w:jc w:val="center"/>
              <w:textAlignment w:val="auto"/>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7"/>
                <w:sz w:val="24"/>
                <w:szCs w:val="24"/>
                <w:lang w:val="en-US" w:eastAsia="zh-CN"/>
              </w:rPr>
              <w:t>10</w:t>
            </w:r>
            <w:r>
              <w:rPr>
                <w:rFonts w:hint="eastAsia" w:ascii="仿宋_GB2312" w:hAnsi="仿宋_GB2312" w:eastAsia="仿宋_GB2312" w:cs="仿宋_GB2312"/>
                <w:spacing w:val="7"/>
                <w:sz w:val="24"/>
                <w:szCs w:val="24"/>
              </w:rPr>
              <w:t>分</w:t>
            </w:r>
          </w:p>
        </w:tc>
        <w:tc>
          <w:tcPr>
            <w:tcW w:w="6198" w:type="dxa"/>
            <w:shd w:val="clear" w:color="auto" w:fill="auto"/>
            <w:vAlign w:val="top"/>
          </w:tcPr>
          <w:p w14:paraId="6E470B3F">
            <w:pPr>
              <w:keepNext w:val="0"/>
              <w:keepLines w:val="0"/>
              <w:pageBreakBefore w:val="0"/>
              <w:widowControl w:val="0"/>
              <w:suppressLineNumbers w:val="0"/>
              <w:kinsoku w:val="0"/>
              <w:wordWrap/>
              <w:overflowPunct w:val="0"/>
              <w:topLinePunct w:val="0"/>
              <w:autoSpaceDE w:val="0"/>
              <w:autoSpaceDN w:val="0"/>
              <w:bidi w:val="0"/>
              <w:adjustRightInd w:val="0"/>
              <w:snapToGrid w:val="0"/>
              <w:ind w:firstLine="516" w:firstLineChars="200"/>
              <w:jc w:val="left"/>
              <w:textAlignment w:val="auto"/>
              <w:rPr>
                <w:rFonts w:hint="eastAsia" w:ascii="仿宋_GB2312" w:hAnsi="仿宋_GB2312" w:eastAsia="仿宋_GB2312" w:cs="仿宋_GB2312"/>
                <w:sz w:val="24"/>
                <w:szCs w:val="24"/>
                <w:shd w:val="clear" w:color="auto" w:fill="auto"/>
                <w:lang w:val="en-US"/>
              </w:rPr>
            </w:pPr>
            <w:r>
              <w:rPr>
                <w:rFonts w:hint="eastAsia" w:ascii="仿宋_GB2312" w:hAnsi="仿宋_GB2312" w:eastAsia="仿宋_GB2312" w:cs="仿宋_GB2312"/>
                <w:snapToGrid w:val="0"/>
                <w:color w:val="000000"/>
                <w:spacing w:val="9"/>
                <w:kern w:val="0"/>
                <w:sz w:val="24"/>
                <w:szCs w:val="24"/>
                <w:lang w:val="en-US" w:eastAsia="en-US" w:bidi="ar-SA"/>
              </w:rPr>
              <w:t>供应商拟投入本项目的</w:t>
            </w:r>
            <w:r>
              <w:rPr>
                <w:rFonts w:hint="eastAsia" w:ascii="仿宋_GB2312" w:hAnsi="仿宋_GB2312" w:eastAsia="仿宋_GB2312" w:cs="仿宋_GB2312"/>
                <w:snapToGrid w:val="0"/>
                <w:color w:val="000000"/>
                <w:spacing w:val="9"/>
                <w:kern w:val="0"/>
                <w:sz w:val="24"/>
                <w:szCs w:val="24"/>
                <w:lang w:val="en-US" w:eastAsia="zh-CN" w:bidi="ar-SA"/>
              </w:rPr>
              <w:t>运维</w:t>
            </w:r>
            <w:r>
              <w:rPr>
                <w:rFonts w:hint="eastAsia" w:ascii="仿宋_GB2312" w:hAnsi="仿宋_GB2312" w:eastAsia="仿宋_GB2312" w:cs="仿宋_GB2312"/>
                <w:snapToGrid w:val="0"/>
                <w:color w:val="000000"/>
                <w:spacing w:val="9"/>
                <w:kern w:val="0"/>
                <w:sz w:val="24"/>
                <w:szCs w:val="24"/>
                <w:lang w:val="en-US" w:eastAsia="en-US" w:bidi="ar-SA"/>
              </w:rPr>
              <w:t>技术人员</w:t>
            </w:r>
            <w:r>
              <w:rPr>
                <w:rFonts w:hint="eastAsia" w:ascii="仿宋_GB2312" w:hAnsi="仿宋_GB2312" w:eastAsia="仿宋_GB2312" w:cs="仿宋_GB2312"/>
                <w:snapToGrid w:val="0"/>
                <w:color w:val="000000"/>
                <w:spacing w:val="9"/>
                <w:kern w:val="0"/>
                <w:sz w:val="24"/>
                <w:szCs w:val="24"/>
                <w:lang w:val="en-US" w:eastAsia="zh-CN" w:bidi="ar-SA"/>
              </w:rPr>
              <w:t>具有环保或计算机或电子相关专业初级或以上职称的，每提供1人得5分，本项满分10分。</w:t>
            </w:r>
          </w:p>
          <w:p w14:paraId="01712A21">
            <w:pPr>
              <w:pStyle w:val="8"/>
              <w:keepNext w:val="0"/>
              <w:keepLines w:val="0"/>
              <w:pageBreakBefore w:val="0"/>
              <w:widowControl w:val="0"/>
              <w:kinsoku w:val="0"/>
              <w:wordWrap/>
              <w:overflowPunct w:val="0"/>
              <w:topLinePunct w:val="0"/>
              <w:autoSpaceDE w:val="0"/>
              <w:autoSpaceDN w:val="0"/>
              <w:bidi w:val="0"/>
              <w:adjustRightInd w:val="0"/>
              <w:snapToGrid w:val="0"/>
              <w:spacing w:line="272" w:lineRule="exact"/>
              <w:ind w:left="132"/>
              <w:textAlignment w:val="auto"/>
              <w:rPr>
                <w:rFonts w:hint="eastAsia" w:ascii="仿宋_GB2312" w:hAnsi="仿宋_GB2312" w:eastAsia="仿宋_GB2312" w:cs="仿宋_GB2312"/>
                <w:sz w:val="24"/>
                <w:szCs w:val="24"/>
              </w:rPr>
            </w:pPr>
          </w:p>
          <w:p w14:paraId="337A83B4">
            <w:pPr>
              <w:pStyle w:val="8"/>
              <w:keepNext w:val="0"/>
              <w:keepLines w:val="0"/>
              <w:pageBreakBefore w:val="0"/>
              <w:widowControl w:val="0"/>
              <w:kinsoku w:val="0"/>
              <w:wordWrap/>
              <w:overflowPunct w:val="0"/>
              <w:topLinePunct w:val="0"/>
              <w:autoSpaceDE w:val="0"/>
              <w:autoSpaceDN w:val="0"/>
              <w:bidi w:val="0"/>
              <w:adjustRightInd w:val="0"/>
              <w:snapToGrid w:val="0"/>
              <w:spacing w:line="272" w:lineRule="exact"/>
              <w:ind w:right="12" w:rightChars="0" w:firstLine="516" w:firstLineChars="200"/>
              <w:jc w:val="left"/>
              <w:textAlignment w:val="auto"/>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9"/>
                <w:position w:val="1"/>
                <w:sz w:val="24"/>
                <w:szCs w:val="24"/>
              </w:rPr>
              <w:t>注</w:t>
            </w:r>
            <w:r>
              <w:rPr>
                <w:rFonts w:hint="eastAsia" w:ascii="仿宋_GB2312" w:hAnsi="仿宋_GB2312" w:eastAsia="仿宋_GB2312" w:cs="仿宋_GB2312"/>
                <w:spacing w:val="-44"/>
                <w:position w:val="1"/>
                <w:sz w:val="24"/>
                <w:szCs w:val="24"/>
              </w:rPr>
              <w:t>：</w:t>
            </w: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9"/>
                <w:sz w:val="24"/>
                <w:szCs w:val="24"/>
                <w:lang w:val="en-US" w:eastAsia="zh-CN"/>
              </w:rPr>
              <w:t>1</w:t>
            </w:r>
            <w:r>
              <w:rPr>
                <w:rFonts w:hint="eastAsia" w:ascii="仿宋_GB2312" w:hAnsi="仿宋_GB2312" w:eastAsia="仿宋_GB2312" w:cs="仿宋_GB2312"/>
                <w:spacing w:val="9"/>
                <w:sz w:val="24"/>
                <w:szCs w:val="24"/>
              </w:rPr>
              <w:t>）须提供职称证书复印件以及供应商为其购买的响应截止</w:t>
            </w:r>
            <w:r>
              <w:rPr>
                <w:rFonts w:hint="eastAsia" w:ascii="仿宋_GB2312" w:hAnsi="仿宋_GB2312" w:eastAsia="仿宋_GB2312" w:cs="仿宋_GB2312"/>
                <w:spacing w:val="8"/>
                <w:sz w:val="24"/>
                <w:szCs w:val="24"/>
              </w:rPr>
              <w:t>时间前近六个月（不含开标当月）</w:t>
            </w:r>
            <w:r>
              <w:rPr>
                <w:rFonts w:hint="eastAsia" w:ascii="仿宋_GB2312" w:hAnsi="仿宋_GB2312" w:eastAsia="仿宋_GB2312" w:cs="仿宋_GB2312"/>
                <w:spacing w:val="-55"/>
                <w:sz w:val="24"/>
                <w:szCs w:val="24"/>
              </w:rPr>
              <w:t xml:space="preserve"> </w:t>
            </w:r>
            <w:r>
              <w:rPr>
                <w:rFonts w:hint="eastAsia" w:ascii="仿宋_GB2312" w:hAnsi="仿宋_GB2312" w:eastAsia="仿宋_GB2312" w:cs="仿宋_GB2312"/>
                <w:spacing w:val="8"/>
                <w:sz w:val="24"/>
                <w:szCs w:val="24"/>
              </w:rPr>
              <w:t>内任意一个月的社保证明</w:t>
            </w:r>
            <w:r>
              <w:rPr>
                <w:rFonts w:hint="eastAsia" w:ascii="仿宋_GB2312" w:hAnsi="仿宋_GB2312" w:eastAsia="仿宋_GB2312" w:cs="仿宋_GB2312"/>
                <w:spacing w:val="8"/>
                <w:sz w:val="24"/>
                <w:szCs w:val="24"/>
                <w:lang w:eastAsia="zh-CN"/>
              </w:rPr>
              <w:t>材料</w:t>
            </w:r>
            <w:r>
              <w:rPr>
                <w:rFonts w:hint="eastAsia" w:ascii="仿宋_GB2312" w:hAnsi="仿宋_GB2312" w:eastAsia="仿宋_GB2312" w:cs="仿宋_GB2312"/>
                <w:spacing w:val="8"/>
                <w:sz w:val="24"/>
                <w:szCs w:val="24"/>
              </w:rPr>
              <w:t>复印</w:t>
            </w:r>
            <w:r>
              <w:rPr>
                <w:rFonts w:hint="eastAsia" w:ascii="仿宋_GB2312" w:hAnsi="仿宋_GB2312" w:eastAsia="仿宋_GB2312" w:cs="仿宋_GB2312"/>
                <w:spacing w:val="10"/>
                <w:sz w:val="24"/>
                <w:szCs w:val="24"/>
              </w:rPr>
              <w:t>件，并加盖供应商公章</w:t>
            </w:r>
            <w:r>
              <w:rPr>
                <w:rFonts w:hint="eastAsia" w:ascii="仿宋_GB2312" w:hAnsi="仿宋_GB2312" w:eastAsia="仿宋_GB2312" w:cs="仿宋_GB2312"/>
                <w:spacing w:val="-2"/>
                <w:sz w:val="24"/>
                <w:szCs w:val="24"/>
              </w:rPr>
              <w:t>；（</w:t>
            </w:r>
            <w:r>
              <w:rPr>
                <w:rFonts w:hint="eastAsia" w:ascii="仿宋_GB2312" w:hAnsi="仿宋_GB2312" w:eastAsia="仿宋_GB2312" w:cs="仿宋_GB2312"/>
                <w:spacing w:val="-2"/>
                <w:sz w:val="24"/>
                <w:szCs w:val="24"/>
                <w:lang w:val="en-US" w:eastAsia="zh-CN"/>
              </w:rPr>
              <w:t>2</w:t>
            </w:r>
            <w:r>
              <w:rPr>
                <w:rFonts w:hint="eastAsia" w:ascii="仿宋_GB2312" w:hAnsi="仿宋_GB2312" w:eastAsia="仿宋_GB2312" w:cs="仿宋_GB2312"/>
                <w:spacing w:val="10"/>
                <w:sz w:val="24"/>
                <w:szCs w:val="24"/>
              </w:rPr>
              <w:t>）未按照要求提供不得分。</w:t>
            </w:r>
          </w:p>
        </w:tc>
      </w:tr>
      <w:tr w14:paraId="0980E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09" w:type="dxa"/>
            <w:shd w:val="clear" w:color="auto" w:fill="auto"/>
            <w:vAlign w:val="center"/>
          </w:tcPr>
          <w:p w14:paraId="5B84041F">
            <w:pPr>
              <w:keepNext w:val="0"/>
              <w:keepLines w:val="0"/>
              <w:pageBreakBefore w:val="0"/>
              <w:widowControl w:val="0"/>
              <w:kinsoku w:val="0"/>
              <w:wordWrap/>
              <w:overflowPunct w:val="0"/>
              <w:topLinePunct w:val="0"/>
              <w:autoSpaceDE w:val="0"/>
              <w:autoSpaceDN w:val="0"/>
              <w:bidi w:val="0"/>
              <w:adjustRightInd w:val="0"/>
              <w:snapToGrid w:val="0"/>
              <w:spacing w:before="58" w:line="192" w:lineRule="auto"/>
              <w:jc w:val="center"/>
              <w:textAlignment w:val="auto"/>
              <w:rPr>
                <w:rFonts w:hint="eastAsia"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sz w:val="24"/>
                <w:szCs w:val="24"/>
                <w:lang w:val="en-US" w:eastAsia="zh-CN"/>
              </w:rPr>
              <w:t>3</w:t>
            </w:r>
          </w:p>
        </w:tc>
        <w:tc>
          <w:tcPr>
            <w:tcW w:w="1222" w:type="dxa"/>
            <w:shd w:val="clear" w:color="auto" w:fill="auto"/>
            <w:vAlign w:val="center"/>
          </w:tcPr>
          <w:p w14:paraId="758C3E6C">
            <w:pPr>
              <w:pStyle w:val="8"/>
              <w:keepNext w:val="0"/>
              <w:keepLines w:val="0"/>
              <w:pageBreakBefore w:val="0"/>
              <w:widowControl w:val="0"/>
              <w:kinsoku w:val="0"/>
              <w:wordWrap/>
              <w:overflowPunct w:val="0"/>
              <w:topLinePunct w:val="0"/>
              <w:autoSpaceDE w:val="0"/>
              <w:autoSpaceDN w:val="0"/>
              <w:bidi w:val="0"/>
              <w:adjustRightInd w:val="0"/>
              <w:snapToGrid w:val="0"/>
              <w:spacing w:before="65" w:line="252" w:lineRule="auto"/>
              <w:ind w:right="190" w:rightChars="0"/>
              <w:jc w:val="center"/>
              <w:textAlignment w:val="auto"/>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供应商</w:t>
            </w:r>
          </w:p>
          <w:p w14:paraId="7C85FD40">
            <w:pPr>
              <w:pStyle w:val="8"/>
              <w:keepNext w:val="0"/>
              <w:keepLines w:val="0"/>
              <w:pageBreakBefore w:val="0"/>
              <w:widowControl w:val="0"/>
              <w:kinsoku w:val="0"/>
              <w:wordWrap/>
              <w:overflowPunct w:val="0"/>
              <w:topLinePunct w:val="0"/>
              <w:autoSpaceDE w:val="0"/>
              <w:autoSpaceDN w:val="0"/>
              <w:bidi w:val="0"/>
              <w:adjustRightInd w:val="0"/>
              <w:snapToGrid w:val="0"/>
              <w:spacing w:before="65" w:line="252" w:lineRule="auto"/>
              <w:ind w:right="190" w:rightChars="0"/>
              <w:jc w:val="center"/>
              <w:textAlignment w:val="auto"/>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8"/>
                <w:sz w:val="24"/>
                <w:szCs w:val="24"/>
              </w:rPr>
              <w:t>综</w:t>
            </w:r>
            <w:r>
              <w:rPr>
                <w:rFonts w:hint="eastAsia" w:ascii="仿宋_GB2312" w:hAnsi="仿宋_GB2312" w:eastAsia="仿宋_GB2312" w:cs="仿宋_GB2312"/>
                <w:spacing w:val="5"/>
                <w:sz w:val="24"/>
                <w:szCs w:val="24"/>
              </w:rPr>
              <w:t>合实力</w:t>
            </w:r>
          </w:p>
        </w:tc>
        <w:tc>
          <w:tcPr>
            <w:tcW w:w="935" w:type="dxa"/>
            <w:shd w:val="clear" w:color="auto" w:fill="auto"/>
            <w:vAlign w:val="top"/>
          </w:tcPr>
          <w:p w14:paraId="2771C7A9">
            <w:pPr>
              <w:keepNext w:val="0"/>
              <w:keepLines w:val="0"/>
              <w:pageBreakBefore w:val="0"/>
              <w:widowControl w:val="0"/>
              <w:kinsoku w:val="0"/>
              <w:wordWrap/>
              <w:overflowPunct w:val="0"/>
              <w:topLinePunct w:val="0"/>
              <w:autoSpaceDE w:val="0"/>
              <w:autoSpaceDN w:val="0"/>
              <w:bidi w:val="0"/>
              <w:adjustRightInd w:val="0"/>
              <w:snapToGrid w:val="0"/>
              <w:spacing w:line="258" w:lineRule="auto"/>
              <w:jc w:val="left"/>
              <w:textAlignment w:val="auto"/>
              <w:rPr>
                <w:rFonts w:hint="eastAsia" w:ascii="仿宋_GB2312" w:hAnsi="仿宋_GB2312" w:eastAsia="仿宋_GB2312" w:cs="仿宋_GB2312"/>
                <w:sz w:val="24"/>
                <w:szCs w:val="24"/>
              </w:rPr>
            </w:pPr>
          </w:p>
          <w:p w14:paraId="1D0641E6">
            <w:pPr>
              <w:keepNext w:val="0"/>
              <w:keepLines w:val="0"/>
              <w:pageBreakBefore w:val="0"/>
              <w:widowControl w:val="0"/>
              <w:kinsoku w:val="0"/>
              <w:wordWrap/>
              <w:overflowPunct w:val="0"/>
              <w:topLinePunct w:val="0"/>
              <w:autoSpaceDE w:val="0"/>
              <w:autoSpaceDN w:val="0"/>
              <w:bidi w:val="0"/>
              <w:adjustRightInd w:val="0"/>
              <w:snapToGrid w:val="0"/>
              <w:spacing w:line="258" w:lineRule="auto"/>
              <w:jc w:val="left"/>
              <w:textAlignment w:val="auto"/>
              <w:rPr>
                <w:rFonts w:hint="eastAsia" w:ascii="仿宋_GB2312" w:hAnsi="仿宋_GB2312" w:eastAsia="仿宋_GB2312" w:cs="仿宋_GB2312"/>
                <w:sz w:val="24"/>
                <w:szCs w:val="24"/>
              </w:rPr>
            </w:pPr>
          </w:p>
          <w:p w14:paraId="7E9A6A42">
            <w:pPr>
              <w:keepNext w:val="0"/>
              <w:keepLines w:val="0"/>
              <w:pageBreakBefore w:val="0"/>
              <w:widowControl w:val="0"/>
              <w:kinsoku w:val="0"/>
              <w:wordWrap/>
              <w:overflowPunct w:val="0"/>
              <w:topLinePunct w:val="0"/>
              <w:autoSpaceDE w:val="0"/>
              <w:autoSpaceDN w:val="0"/>
              <w:bidi w:val="0"/>
              <w:adjustRightInd w:val="0"/>
              <w:snapToGrid w:val="0"/>
              <w:spacing w:line="258" w:lineRule="auto"/>
              <w:jc w:val="left"/>
              <w:textAlignment w:val="auto"/>
              <w:rPr>
                <w:rFonts w:hint="eastAsia" w:ascii="仿宋_GB2312" w:hAnsi="仿宋_GB2312" w:eastAsia="仿宋_GB2312" w:cs="仿宋_GB2312"/>
                <w:sz w:val="24"/>
                <w:szCs w:val="24"/>
              </w:rPr>
            </w:pPr>
          </w:p>
          <w:p w14:paraId="4A264211">
            <w:pPr>
              <w:keepNext w:val="0"/>
              <w:keepLines w:val="0"/>
              <w:pageBreakBefore w:val="0"/>
              <w:widowControl w:val="0"/>
              <w:kinsoku w:val="0"/>
              <w:wordWrap/>
              <w:overflowPunct w:val="0"/>
              <w:topLinePunct w:val="0"/>
              <w:autoSpaceDE w:val="0"/>
              <w:autoSpaceDN w:val="0"/>
              <w:bidi w:val="0"/>
              <w:adjustRightInd w:val="0"/>
              <w:snapToGrid w:val="0"/>
              <w:spacing w:line="259" w:lineRule="auto"/>
              <w:jc w:val="left"/>
              <w:textAlignment w:val="auto"/>
              <w:rPr>
                <w:rFonts w:hint="eastAsia" w:ascii="仿宋_GB2312" w:hAnsi="仿宋_GB2312" w:eastAsia="仿宋_GB2312" w:cs="仿宋_GB2312"/>
                <w:sz w:val="24"/>
                <w:szCs w:val="24"/>
              </w:rPr>
            </w:pPr>
          </w:p>
          <w:p w14:paraId="46C100FB">
            <w:pPr>
              <w:keepNext w:val="0"/>
              <w:keepLines w:val="0"/>
              <w:pageBreakBefore w:val="0"/>
              <w:widowControl w:val="0"/>
              <w:kinsoku w:val="0"/>
              <w:wordWrap/>
              <w:overflowPunct w:val="0"/>
              <w:topLinePunct w:val="0"/>
              <w:autoSpaceDE w:val="0"/>
              <w:autoSpaceDN w:val="0"/>
              <w:bidi w:val="0"/>
              <w:adjustRightInd w:val="0"/>
              <w:snapToGrid w:val="0"/>
              <w:spacing w:line="259" w:lineRule="auto"/>
              <w:jc w:val="left"/>
              <w:textAlignment w:val="auto"/>
              <w:rPr>
                <w:rFonts w:hint="eastAsia" w:ascii="仿宋_GB2312" w:hAnsi="仿宋_GB2312" w:eastAsia="仿宋_GB2312" w:cs="仿宋_GB2312"/>
                <w:sz w:val="24"/>
                <w:szCs w:val="24"/>
              </w:rPr>
            </w:pPr>
          </w:p>
          <w:p w14:paraId="682D8366">
            <w:pPr>
              <w:pStyle w:val="8"/>
              <w:keepNext w:val="0"/>
              <w:keepLines w:val="0"/>
              <w:pageBreakBefore w:val="0"/>
              <w:widowControl w:val="0"/>
              <w:kinsoku w:val="0"/>
              <w:wordWrap/>
              <w:overflowPunct w:val="0"/>
              <w:topLinePunct w:val="0"/>
              <w:autoSpaceDE w:val="0"/>
              <w:autoSpaceDN w:val="0"/>
              <w:bidi w:val="0"/>
              <w:adjustRightInd w:val="0"/>
              <w:snapToGrid w:val="0"/>
              <w:spacing w:before="65" w:line="274" w:lineRule="exact"/>
              <w:ind w:left="287" w:leftChars="0"/>
              <w:jc w:val="left"/>
              <w:textAlignment w:val="auto"/>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2"/>
                <w:position w:val="1"/>
                <w:sz w:val="24"/>
                <w:szCs w:val="24"/>
                <w:lang w:val="en-US" w:eastAsia="zh-CN"/>
              </w:rPr>
              <w:t>10</w:t>
            </w:r>
            <w:r>
              <w:rPr>
                <w:rFonts w:hint="eastAsia" w:ascii="仿宋_GB2312" w:hAnsi="仿宋_GB2312" w:eastAsia="仿宋_GB2312" w:cs="仿宋_GB2312"/>
                <w:spacing w:val="-2"/>
                <w:position w:val="1"/>
                <w:sz w:val="24"/>
                <w:szCs w:val="24"/>
              </w:rPr>
              <w:t>分</w:t>
            </w:r>
          </w:p>
        </w:tc>
        <w:tc>
          <w:tcPr>
            <w:tcW w:w="6198" w:type="dxa"/>
            <w:shd w:val="clear" w:color="auto" w:fill="auto"/>
            <w:vAlign w:val="top"/>
          </w:tcPr>
          <w:p w14:paraId="2355CC05">
            <w:pPr>
              <w:pStyle w:val="8"/>
              <w:keepNext w:val="0"/>
              <w:keepLines w:val="0"/>
              <w:pageBreakBefore w:val="0"/>
              <w:widowControl w:val="0"/>
              <w:kinsoku w:val="0"/>
              <w:wordWrap/>
              <w:overflowPunct w:val="0"/>
              <w:topLinePunct w:val="0"/>
              <w:autoSpaceDE w:val="0"/>
              <w:autoSpaceDN w:val="0"/>
              <w:bidi w:val="0"/>
              <w:adjustRightInd w:val="0"/>
              <w:snapToGrid w:val="0"/>
              <w:spacing w:before="1" w:line="248" w:lineRule="auto"/>
              <w:ind w:right="109" w:firstLine="516" w:firstLineChars="200"/>
              <w:jc w:val="left"/>
              <w:textAlignment w:val="auto"/>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供应商具备由国家认证认可监督管理部门批准设立的认证机构颁发且在有效期内的：</w:t>
            </w:r>
          </w:p>
          <w:p w14:paraId="40938917">
            <w:pPr>
              <w:pStyle w:val="8"/>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1" w:line="248" w:lineRule="auto"/>
              <w:ind w:right="109" w:rightChars="0" w:firstLine="516" w:firstLineChars="200"/>
              <w:jc w:val="left"/>
              <w:textAlignment w:val="auto"/>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w:t>
            </w:r>
            <w:r>
              <w:rPr>
                <w:rFonts w:hint="eastAsia" w:ascii="仿宋_GB2312" w:hAnsi="仿宋_GB2312" w:eastAsia="仿宋_GB2312" w:cs="仿宋_GB2312"/>
                <w:spacing w:val="9"/>
                <w:sz w:val="24"/>
                <w:szCs w:val="24"/>
                <w:lang w:val="en-US" w:eastAsia="zh-CN"/>
              </w:rPr>
              <w:t>1</w:t>
            </w:r>
            <w:r>
              <w:rPr>
                <w:rFonts w:hint="eastAsia" w:ascii="仿宋_GB2312" w:hAnsi="仿宋_GB2312" w:eastAsia="仿宋_GB2312" w:cs="仿宋_GB2312"/>
                <w:spacing w:val="9"/>
                <w:sz w:val="24"/>
                <w:szCs w:val="24"/>
                <w:lang w:eastAsia="zh-CN"/>
              </w:rPr>
              <w:t>）质量管理体系认证证书；</w:t>
            </w:r>
          </w:p>
          <w:p w14:paraId="45F86F07">
            <w:pPr>
              <w:pStyle w:val="8"/>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1" w:line="248" w:lineRule="auto"/>
              <w:ind w:right="109" w:rightChars="0" w:firstLine="516" w:firstLineChars="200"/>
              <w:jc w:val="left"/>
              <w:textAlignment w:val="auto"/>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w:t>
            </w:r>
            <w:r>
              <w:rPr>
                <w:rFonts w:hint="eastAsia" w:ascii="仿宋_GB2312" w:hAnsi="仿宋_GB2312" w:eastAsia="仿宋_GB2312" w:cs="仿宋_GB2312"/>
                <w:spacing w:val="9"/>
                <w:sz w:val="24"/>
                <w:szCs w:val="24"/>
                <w:lang w:val="en-US" w:eastAsia="zh-CN"/>
              </w:rPr>
              <w:t>2</w:t>
            </w:r>
            <w:r>
              <w:rPr>
                <w:rFonts w:hint="eastAsia" w:ascii="仿宋_GB2312" w:hAnsi="仿宋_GB2312" w:eastAsia="仿宋_GB2312" w:cs="仿宋_GB2312"/>
                <w:spacing w:val="9"/>
                <w:sz w:val="24"/>
                <w:szCs w:val="24"/>
                <w:lang w:eastAsia="zh-CN"/>
              </w:rPr>
              <w:t>）环境管理体系认证证书。</w:t>
            </w:r>
          </w:p>
          <w:p w14:paraId="3AE575F1">
            <w:pPr>
              <w:pStyle w:val="8"/>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1" w:line="248" w:lineRule="auto"/>
              <w:ind w:right="109" w:rightChars="0" w:firstLine="516" w:firstLineChars="200"/>
              <w:jc w:val="left"/>
              <w:textAlignment w:val="auto"/>
              <w:rPr>
                <w:rFonts w:hint="eastAsia" w:ascii="仿宋_GB2312" w:hAnsi="仿宋_GB2312" w:eastAsia="仿宋_GB2312" w:cs="仿宋_GB2312"/>
                <w:spacing w:val="9"/>
                <w:sz w:val="24"/>
                <w:szCs w:val="24"/>
                <w:lang w:val="en-US" w:eastAsia="zh-CN"/>
              </w:rPr>
            </w:pPr>
            <w:r>
              <w:rPr>
                <w:rFonts w:hint="eastAsia" w:ascii="仿宋_GB2312" w:hAnsi="仿宋_GB2312" w:eastAsia="仿宋_GB2312" w:cs="仿宋_GB2312"/>
                <w:spacing w:val="9"/>
                <w:sz w:val="24"/>
                <w:szCs w:val="24"/>
                <w:lang w:eastAsia="zh-CN"/>
              </w:rPr>
              <w:t>每提供一个上述证书得</w:t>
            </w:r>
            <w:r>
              <w:rPr>
                <w:rFonts w:hint="eastAsia" w:ascii="仿宋_GB2312" w:hAnsi="仿宋_GB2312" w:eastAsia="仿宋_GB2312" w:cs="仿宋_GB2312"/>
                <w:spacing w:val="9"/>
                <w:sz w:val="24"/>
                <w:szCs w:val="24"/>
                <w:lang w:val="en-US" w:eastAsia="zh-CN"/>
              </w:rPr>
              <w:t>5分，本项满分10分。</w:t>
            </w:r>
          </w:p>
          <w:p w14:paraId="5C5EC141">
            <w:pPr>
              <w:pStyle w:val="8"/>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1" w:line="248" w:lineRule="auto"/>
              <w:ind w:right="109" w:rightChars="0"/>
              <w:jc w:val="left"/>
              <w:textAlignment w:val="auto"/>
              <w:rPr>
                <w:rFonts w:hint="eastAsia" w:ascii="仿宋_GB2312" w:hAnsi="仿宋_GB2312" w:eastAsia="仿宋_GB2312" w:cs="仿宋_GB2312"/>
                <w:spacing w:val="9"/>
                <w:sz w:val="24"/>
                <w:szCs w:val="24"/>
                <w:lang w:val="en-US" w:eastAsia="zh-CN"/>
              </w:rPr>
            </w:pPr>
          </w:p>
          <w:p w14:paraId="689F715C">
            <w:pPr>
              <w:pStyle w:val="8"/>
              <w:keepNext w:val="0"/>
              <w:keepLines w:val="0"/>
              <w:pageBreakBefore w:val="0"/>
              <w:widowControl w:val="0"/>
              <w:kinsoku w:val="0"/>
              <w:wordWrap/>
              <w:overflowPunct w:val="0"/>
              <w:topLinePunct w:val="0"/>
              <w:autoSpaceDE w:val="0"/>
              <w:autoSpaceDN w:val="0"/>
              <w:bidi w:val="0"/>
              <w:adjustRightInd w:val="0"/>
              <w:snapToGrid w:val="0"/>
              <w:spacing w:before="81" w:line="219" w:lineRule="auto"/>
              <w:ind w:firstLine="444" w:firstLineChars="200"/>
              <w:jc w:val="left"/>
              <w:textAlignment w:val="auto"/>
              <w:rPr>
                <w:rFonts w:hint="eastAsia" w:ascii="仿宋_GB2312" w:hAnsi="仿宋_GB2312" w:eastAsia="仿宋_GB2312" w:cs="仿宋_GB2312"/>
                <w:snapToGrid w:val="0"/>
                <w:color w:val="000000"/>
                <w:spacing w:val="9"/>
                <w:kern w:val="0"/>
                <w:sz w:val="24"/>
                <w:szCs w:val="24"/>
                <w:lang w:val="en-US" w:eastAsia="zh-CN" w:bidi="ar-SA"/>
              </w:rPr>
            </w:pPr>
            <w:r>
              <w:rPr>
                <w:rFonts w:hint="eastAsia" w:ascii="仿宋_GB2312" w:hAnsi="仿宋_GB2312" w:eastAsia="仿宋_GB2312" w:cs="仿宋_GB2312"/>
                <w:spacing w:val="-9"/>
                <w:sz w:val="24"/>
                <w:szCs w:val="24"/>
              </w:rPr>
              <w:t>注：提供以上证书复印件加盖公章，同时提供全国认证认可信息</w:t>
            </w:r>
            <w:r>
              <w:rPr>
                <w:rFonts w:hint="eastAsia" w:ascii="仿宋_GB2312" w:hAnsi="仿宋_GB2312" w:eastAsia="仿宋_GB2312" w:cs="仿宋_GB2312"/>
                <w:spacing w:val="5"/>
                <w:sz w:val="24"/>
                <w:szCs w:val="24"/>
              </w:rPr>
              <w:t xml:space="preserve"> </w:t>
            </w:r>
            <w:r>
              <w:rPr>
                <w:rFonts w:hint="eastAsia" w:ascii="仿宋_GB2312" w:hAnsi="仿宋_GB2312" w:eastAsia="仿宋_GB2312" w:cs="仿宋_GB2312"/>
                <w:spacing w:val="-6"/>
                <w:sz w:val="24"/>
                <w:szCs w:val="24"/>
              </w:rPr>
              <w:t>公共服务平台</w:t>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"http://cx.cnca.cn/CertECloud/index/index/page"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pacing w:val="-3"/>
                <w:sz w:val="24"/>
                <w:szCs w:val="24"/>
              </w:rPr>
              <w:t>http://cx.cnca.cn/CertECloud/index/index/page</w:t>
            </w:r>
            <w:r>
              <w:rPr>
                <w:rFonts w:hint="eastAsia" w:ascii="仿宋_GB2312" w:hAnsi="仿宋_GB2312" w:eastAsia="仿宋_GB2312" w:cs="仿宋_GB2312"/>
                <w:spacing w:val="-3"/>
                <w:sz w:val="24"/>
                <w:szCs w:val="24"/>
              </w:rPr>
              <w:fldChar w:fldCharType="end"/>
            </w:r>
            <w:r>
              <w:rPr>
                <w:rFonts w:hint="eastAsia" w:ascii="仿宋_GB2312" w:hAnsi="仿宋_GB2312" w:eastAsia="仿宋_GB2312" w:cs="仿宋_GB2312"/>
                <w:spacing w:val="-3"/>
                <w:sz w:val="24"/>
                <w:szCs w:val="24"/>
              </w:rPr>
              <w:t>)查询结果</w:t>
            </w:r>
            <w:r>
              <w:rPr>
                <w:rFonts w:hint="eastAsia" w:ascii="仿宋_GB2312" w:hAnsi="仿宋_GB2312" w:eastAsia="仿宋_GB2312" w:cs="仿宋_GB2312"/>
                <w:sz w:val="24"/>
                <w:szCs w:val="24"/>
              </w:rPr>
              <w:t>为有效状态的截图作为证明材料，已失效或撤销或暂停的</w:t>
            </w:r>
            <w:r>
              <w:rPr>
                <w:rFonts w:hint="eastAsia" w:ascii="仿宋_GB2312" w:hAnsi="仿宋_GB2312" w:eastAsia="仿宋_GB2312" w:cs="仿宋_GB2312"/>
                <w:spacing w:val="-1"/>
                <w:sz w:val="24"/>
                <w:szCs w:val="24"/>
              </w:rPr>
              <w:t>不得</w:t>
            </w:r>
            <w:r>
              <w:rPr>
                <w:rFonts w:hint="eastAsia" w:ascii="仿宋_GB2312" w:hAnsi="仿宋_GB2312" w:eastAsia="仿宋_GB2312" w:cs="仿宋_GB2312"/>
                <w:spacing w:val="-2"/>
                <w:sz w:val="24"/>
                <w:szCs w:val="24"/>
              </w:rPr>
              <w:t>分。</w:t>
            </w:r>
          </w:p>
        </w:tc>
      </w:tr>
      <w:tr w14:paraId="134DA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64" w:type="dxa"/>
            <w:gridSpan w:val="4"/>
            <w:vAlign w:val="top"/>
          </w:tcPr>
          <w:p w14:paraId="68472762">
            <w:pPr>
              <w:keepNext w:val="0"/>
              <w:keepLines w:val="0"/>
              <w:pageBreakBefore w:val="0"/>
              <w:widowControl w:val="0"/>
              <w:kinsoku w:val="0"/>
              <w:wordWrap/>
              <w:overflowPunct w:val="0"/>
              <w:topLinePunct w:val="0"/>
              <w:autoSpaceDE w:val="0"/>
              <w:autoSpaceDN w:val="0"/>
              <w:bidi w:val="0"/>
              <w:adjustRightInd w:val="0"/>
              <w:snapToGrid w:val="0"/>
              <w:spacing w:before="78" w:line="220" w:lineRule="auto"/>
              <w:ind w:left="4062"/>
              <w:textAlignment w:val="auto"/>
              <w:rPr>
                <w:rFonts w:hint="eastAsia" w:ascii="宋体" w:hAnsi="宋体" w:eastAsia="宋体" w:cs="宋体"/>
                <w:b/>
                <w:bCs/>
                <w:spacing w:val="-6"/>
                <w:sz w:val="24"/>
                <w:szCs w:val="24"/>
                <w:lang w:eastAsia="zh-CN"/>
              </w:rPr>
            </w:pPr>
          </w:p>
          <w:p w14:paraId="7A994B82">
            <w:pPr>
              <w:keepNext w:val="0"/>
              <w:keepLines w:val="0"/>
              <w:pageBreakBefore w:val="0"/>
              <w:widowControl w:val="0"/>
              <w:kinsoku w:val="0"/>
              <w:wordWrap/>
              <w:overflowPunct w:val="0"/>
              <w:topLinePunct w:val="0"/>
              <w:autoSpaceDE w:val="0"/>
              <w:autoSpaceDN w:val="0"/>
              <w:bidi w:val="0"/>
              <w:adjustRightInd w:val="0"/>
              <w:snapToGrid w:val="0"/>
              <w:spacing w:before="78" w:line="220" w:lineRule="auto"/>
              <w:ind w:left="4062"/>
              <w:textAlignment w:val="auto"/>
              <w:rPr>
                <w:rFonts w:hint="eastAsia" w:ascii="宋体" w:hAnsi="宋体" w:eastAsia="宋体" w:cs="宋体"/>
                <w:b/>
                <w:bCs/>
                <w:spacing w:val="6"/>
                <w:sz w:val="20"/>
                <w:szCs w:val="20"/>
                <w:lang w:eastAsia="zh-CN"/>
              </w:rPr>
            </w:pPr>
            <w:r>
              <w:rPr>
                <w:rFonts w:hint="eastAsia" w:ascii="宋体" w:hAnsi="宋体" w:eastAsia="宋体" w:cs="宋体"/>
                <w:b/>
                <w:bCs/>
                <w:spacing w:val="-6"/>
                <w:sz w:val="24"/>
                <w:szCs w:val="24"/>
                <w:lang w:eastAsia="zh-CN"/>
              </w:rPr>
              <w:t>技术部分</w:t>
            </w:r>
          </w:p>
        </w:tc>
      </w:tr>
      <w:tr w14:paraId="1C883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6" w:hRule="atLeast"/>
        </w:trPr>
        <w:tc>
          <w:tcPr>
            <w:tcW w:w="709" w:type="dxa"/>
            <w:shd w:val="clear" w:color="auto" w:fill="auto"/>
            <w:vAlign w:val="center"/>
          </w:tcPr>
          <w:p w14:paraId="16935427">
            <w:pPr>
              <w:keepNext w:val="0"/>
              <w:keepLines w:val="0"/>
              <w:pageBreakBefore w:val="0"/>
              <w:widowControl w:val="0"/>
              <w:kinsoku w:val="0"/>
              <w:wordWrap/>
              <w:overflowPunct w:val="0"/>
              <w:topLinePunct w:val="0"/>
              <w:autoSpaceDE w:val="0"/>
              <w:autoSpaceDN w:val="0"/>
              <w:bidi w:val="0"/>
              <w:adjustRightInd w:val="0"/>
              <w:snapToGrid w:val="0"/>
              <w:spacing w:before="277" w:line="274" w:lineRule="exact"/>
              <w:jc w:val="center"/>
              <w:textAlignment w:val="auto"/>
              <w:rPr>
                <w:rFonts w:hint="eastAsia"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sz w:val="24"/>
                <w:szCs w:val="24"/>
                <w:lang w:val="en-US" w:eastAsia="zh-CN"/>
              </w:rPr>
              <w:t>4</w:t>
            </w:r>
          </w:p>
        </w:tc>
        <w:tc>
          <w:tcPr>
            <w:tcW w:w="1222" w:type="dxa"/>
            <w:shd w:val="clear" w:color="auto" w:fill="auto"/>
            <w:vAlign w:val="center"/>
          </w:tcPr>
          <w:p w14:paraId="66CC1206">
            <w:pPr>
              <w:pStyle w:val="8"/>
              <w:keepNext w:val="0"/>
              <w:keepLines w:val="0"/>
              <w:pageBreakBefore w:val="0"/>
              <w:widowControl w:val="0"/>
              <w:kinsoku w:val="0"/>
              <w:wordWrap/>
              <w:overflowPunct w:val="0"/>
              <w:topLinePunct w:val="0"/>
              <w:autoSpaceDE w:val="0"/>
              <w:autoSpaceDN w:val="0"/>
              <w:bidi w:val="0"/>
              <w:adjustRightInd w:val="0"/>
              <w:snapToGrid w:val="0"/>
              <w:spacing w:before="34" w:line="228" w:lineRule="auto"/>
              <w:jc w:val="center"/>
              <w:textAlignment w:val="auto"/>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7"/>
                <w:sz w:val="24"/>
                <w:szCs w:val="24"/>
              </w:rPr>
              <w:t>对本项目理解</w:t>
            </w:r>
          </w:p>
        </w:tc>
        <w:tc>
          <w:tcPr>
            <w:tcW w:w="935" w:type="dxa"/>
            <w:shd w:val="clear" w:color="auto" w:fill="auto"/>
            <w:vAlign w:val="center"/>
          </w:tcPr>
          <w:p w14:paraId="32474051">
            <w:pPr>
              <w:pStyle w:val="8"/>
              <w:keepNext w:val="0"/>
              <w:keepLines w:val="0"/>
              <w:pageBreakBefore w:val="0"/>
              <w:widowControl w:val="0"/>
              <w:kinsoku w:val="0"/>
              <w:wordWrap/>
              <w:overflowPunct w:val="0"/>
              <w:topLinePunct w:val="0"/>
              <w:autoSpaceDE w:val="0"/>
              <w:autoSpaceDN w:val="0"/>
              <w:bidi w:val="0"/>
              <w:adjustRightInd w:val="0"/>
              <w:snapToGrid w:val="0"/>
              <w:spacing w:before="277" w:line="274" w:lineRule="exact"/>
              <w:jc w:val="center"/>
              <w:textAlignment w:val="auto"/>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14"/>
                <w:w w:val="101"/>
                <w:position w:val="1"/>
                <w:sz w:val="24"/>
                <w:szCs w:val="24"/>
                <w:lang w:val="en-US" w:eastAsia="zh-CN"/>
              </w:rPr>
              <w:t>25</w:t>
            </w:r>
            <w:r>
              <w:rPr>
                <w:rFonts w:hint="eastAsia" w:ascii="仿宋_GB2312" w:hAnsi="仿宋_GB2312" w:eastAsia="仿宋_GB2312" w:cs="仿宋_GB2312"/>
                <w:spacing w:val="-5"/>
                <w:position w:val="1"/>
                <w:sz w:val="24"/>
                <w:szCs w:val="24"/>
              </w:rPr>
              <w:t>分</w:t>
            </w:r>
          </w:p>
        </w:tc>
        <w:tc>
          <w:tcPr>
            <w:tcW w:w="6198" w:type="dxa"/>
            <w:shd w:val="clear" w:color="auto" w:fill="auto"/>
            <w:vAlign w:val="top"/>
          </w:tcPr>
          <w:p w14:paraId="395529D8">
            <w:pPr>
              <w:pStyle w:val="8"/>
              <w:keepNext w:val="0"/>
              <w:keepLines w:val="0"/>
              <w:pageBreakBefore w:val="0"/>
              <w:widowControl w:val="0"/>
              <w:kinsoku w:val="0"/>
              <w:wordWrap/>
              <w:overflowPunct w:val="0"/>
              <w:topLinePunct w:val="0"/>
              <w:autoSpaceDE w:val="0"/>
              <w:autoSpaceDN w:val="0"/>
              <w:bidi w:val="0"/>
              <w:adjustRightInd w:val="0"/>
              <w:snapToGrid w:val="0"/>
              <w:spacing w:before="35" w:line="237" w:lineRule="auto"/>
              <w:ind w:right="210" w:firstLine="51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根据供应商对本项目用户需求的理解程度进</w:t>
            </w:r>
            <w:r>
              <w:rPr>
                <w:rFonts w:hint="eastAsia" w:ascii="仿宋_GB2312" w:hAnsi="仿宋_GB2312" w:eastAsia="仿宋_GB2312" w:cs="仿宋_GB2312"/>
                <w:spacing w:val="6"/>
                <w:sz w:val="24"/>
                <w:szCs w:val="24"/>
              </w:rPr>
              <w:t>行综合评审：</w:t>
            </w:r>
          </w:p>
          <w:p w14:paraId="70FFAE70">
            <w:pPr>
              <w:pStyle w:val="8"/>
              <w:keepNext w:val="0"/>
              <w:keepLines w:val="0"/>
              <w:pageBreakBefore w:val="0"/>
              <w:widowControl w:val="0"/>
              <w:kinsoku w:val="0"/>
              <w:wordWrap/>
              <w:overflowPunct w:val="0"/>
              <w:topLinePunct w:val="0"/>
              <w:autoSpaceDE w:val="0"/>
              <w:autoSpaceDN w:val="0"/>
              <w:bidi w:val="0"/>
              <w:adjustRightInd w:val="0"/>
              <w:snapToGrid w:val="0"/>
              <w:spacing w:before="5" w:line="273" w:lineRule="exact"/>
              <w:ind w:firstLine="50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position w:val="1"/>
                <w:sz w:val="24"/>
                <w:szCs w:val="24"/>
              </w:rPr>
              <w:t>（1）对用户需求理解非常透彻，对项目</w:t>
            </w:r>
            <w:r>
              <w:rPr>
                <w:rFonts w:hint="eastAsia" w:ascii="仿宋_GB2312" w:hAnsi="仿宋_GB2312" w:eastAsia="仿宋_GB2312" w:cs="仿宋_GB2312"/>
                <w:spacing w:val="4"/>
                <w:position w:val="1"/>
                <w:sz w:val="24"/>
                <w:szCs w:val="24"/>
              </w:rPr>
              <w:t>理解到位，</w:t>
            </w:r>
            <w:r>
              <w:rPr>
                <w:rFonts w:hint="eastAsia" w:ascii="仿宋_GB2312" w:hAnsi="仿宋_GB2312" w:eastAsia="仿宋_GB2312" w:cs="仿宋_GB2312"/>
                <w:spacing w:val="7"/>
                <w:position w:val="1"/>
                <w:sz w:val="24"/>
                <w:szCs w:val="24"/>
              </w:rPr>
              <w:t>对项目整体把握程度高，完全满足用户需求，得</w:t>
            </w:r>
            <w:r>
              <w:rPr>
                <w:rFonts w:hint="eastAsia" w:ascii="仿宋_GB2312" w:hAnsi="仿宋_GB2312" w:eastAsia="仿宋_GB2312" w:cs="仿宋_GB2312"/>
                <w:spacing w:val="-6"/>
                <w:position w:val="1"/>
                <w:sz w:val="24"/>
                <w:szCs w:val="24"/>
                <w:lang w:val="en-US" w:eastAsia="zh-CN"/>
              </w:rPr>
              <w:t>25</w:t>
            </w:r>
            <w:r>
              <w:rPr>
                <w:rFonts w:hint="eastAsia" w:ascii="仿宋_GB2312" w:hAnsi="仿宋_GB2312" w:eastAsia="仿宋_GB2312" w:cs="仿宋_GB2312"/>
                <w:spacing w:val="7"/>
                <w:position w:val="1"/>
                <w:sz w:val="24"/>
                <w:szCs w:val="24"/>
              </w:rPr>
              <w:t>分；</w:t>
            </w:r>
          </w:p>
          <w:p w14:paraId="40D61AA8">
            <w:pPr>
              <w:pStyle w:val="8"/>
              <w:keepNext w:val="0"/>
              <w:keepLines w:val="0"/>
              <w:pageBreakBefore w:val="0"/>
              <w:widowControl w:val="0"/>
              <w:kinsoku w:val="0"/>
              <w:wordWrap/>
              <w:overflowPunct w:val="0"/>
              <w:topLinePunct w:val="0"/>
              <w:autoSpaceDE w:val="0"/>
              <w:autoSpaceDN w:val="0"/>
              <w:bidi w:val="0"/>
              <w:adjustRightInd w:val="0"/>
              <w:snapToGrid w:val="0"/>
              <w:spacing w:before="1" w:line="251" w:lineRule="auto"/>
              <w:ind w:right="53" w:firstLine="51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（2）对用户需求理解较为符合项目实际情况，对项</w:t>
            </w:r>
            <w:r>
              <w:rPr>
                <w:rFonts w:hint="eastAsia" w:ascii="仿宋_GB2312" w:hAnsi="仿宋_GB2312" w:eastAsia="仿宋_GB2312" w:cs="仿宋_GB2312"/>
                <w:spacing w:val="8"/>
                <w:sz w:val="24"/>
                <w:szCs w:val="24"/>
              </w:rPr>
              <w:t>目理解分析较到位，对项目整体把握较高，能</w:t>
            </w:r>
            <w:r>
              <w:rPr>
                <w:rFonts w:hint="eastAsia" w:ascii="仿宋_GB2312" w:hAnsi="仿宋_GB2312" w:eastAsia="仿宋_GB2312" w:cs="仿宋_GB2312"/>
                <w:spacing w:val="7"/>
                <w:sz w:val="24"/>
                <w:szCs w:val="24"/>
              </w:rPr>
              <w:t>够满足用户需求</w:t>
            </w:r>
            <w:r>
              <w:rPr>
                <w:rFonts w:hint="eastAsia" w:ascii="仿宋_GB2312" w:hAnsi="仿宋_GB2312" w:eastAsia="仿宋_GB2312" w:cs="仿宋_GB2312"/>
                <w:spacing w:val="7"/>
                <w:sz w:val="24"/>
                <w:szCs w:val="24"/>
                <w:lang w:eastAsia="zh-CN"/>
              </w:rPr>
              <w:t>，得</w:t>
            </w:r>
            <w:r>
              <w:rPr>
                <w:rFonts w:hint="eastAsia" w:ascii="仿宋_GB2312" w:hAnsi="仿宋_GB2312" w:eastAsia="仿宋_GB2312" w:cs="仿宋_GB2312"/>
                <w:spacing w:val="7"/>
                <w:sz w:val="24"/>
                <w:szCs w:val="24"/>
                <w:lang w:val="en-US" w:eastAsia="zh-CN"/>
              </w:rPr>
              <w:t>20分</w:t>
            </w:r>
            <w:r>
              <w:rPr>
                <w:rFonts w:hint="eastAsia" w:ascii="仿宋_GB2312" w:hAnsi="仿宋_GB2312" w:eastAsia="仿宋_GB2312" w:cs="仿宋_GB2312"/>
                <w:spacing w:val="-2"/>
                <w:sz w:val="24"/>
                <w:szCs w:val="24"/>
              </w:rPr>
              <w:t>；</w:t>
            </w:r>
          </w:p>
          <w:p w14:paraId="4562F3AE">
            <w:pPr>
              <w:pStyle w:val="8"/>
              <w:keepNext w:val="0"/>
              <w:keepLines w:val="0"/>
              <w:pageBreakBefore w:val="0"/>
              <w:widowControl w:val="0"/>
              <w:kinsoku w:val="0"/>
              <w:wordWrap/>
              <w:overflowPunct w:val="0"/>
              <w:topLinePunct w:val="0"/>
              <w:autoSpaceDE w:val="0"/>
              <w:autoSpaceDN w:val="0"/>
              <w:bidi w:val="0"/>
              <w:adjustRightInd w:val="0"/>
              <w:snapToGrid w:val="0"/>
              <w:spacing w:line="251" w:lineRule="auto"/>
              <w:ind w:right="109" w:firstLine="51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（3）对用户需求理解</w:t>
            </w:r>
            <w:r>
              <w:rPr>
                <w:rFonts w:hint="eastAsia" w:ascii="仿宋_GB2312" w:hAnsi="仿宋_GB2312" w:eastAsia="仿宋_GB2312" w:cs="仿宋_GB2312"/>
                <w:spacing w:val="9"/>
                <w:sz w:val="24"/>
                <w:szCs w:val="24"/>
                <w:lang w:eastAsia="zh-CN"/>
              </w:rPr>
              <w:t>基本</w:t>
            </w:r>
            <w:r>
              <w:rPr>
                <w:rFonts w:hint="eastAsia" w:ascii="仿宋_GB2312" w:hAnsi="仿宋_GB2312" w:eastAsia="仿宋_GB2312" w:cs="仿宋_GB2312"/>
                <w:spacing w:val="9"/>
                <w:sz w:val="24"/>
                <w:szCs w:val="24"/>
              </w:rPr>
              <w:t>符合实际，对项目</w:t>
            </w:r>
            <w:r>
              <w:rPr>
                <w:rFonts w:hint="eastAsia" w:ascii="仿宋_GB2312" w:hAnsi="仿宋_GB2312" w:eastAsia="仿宋_GB2312" w:cs="仿宋_GB2312"/>
                <w:spacing w:val="8"/>
                <w:sz w:val="24"/>
                <w:szCs w:val="24"/>
              </w:rPr>
              <w:t>理解</w:t>
            </w:r>
            <w:r>
              <w:rPr>
                <w:rFonts w:hint="eastAsia" w:ascii="仿宋_GB2312" w:hAnsi="仿宋_GB2312" w:eastAsia="仿宋_GB2312" w:cs="仿宋_GB2312"/>
                <w:spacing w:val="9"/>
                <w:sz w:val="24"/>
                <w:szCs w:val="24"/>
              </w:rPr>
              <w:t>分析基本到位，对项目整体把握一般，基本满足用户需求，得</w:t>
            </w:r>
            <w:r>
              <w:rPr>
                <w:rFonts w:hint="eastAsia" w:ascii="仿宋_GB2312" w:hAnsi="仿宋_GB2312" w:eastAsia="仿宋_GB2312" w:cs="仿宋_GB2312"/>
                <w:spacing w:val="9"/>
                <w:sz w:val="24"/>
                <w:szCs w:val="24"/>
                <w:lang w:val="en-US" w:eastAsia="zh-CN"/>
              </w:rPr>
              <w:t>15</w:t>
            </w:r>
            <w:r>
              <w:rPr>
                <w:rFonts w:hint="eastAsia" w:ascii="仿宋_GB2312" w:hAnsi="仿宋_GB2312" w:eastAsia="仿宋_GB2312" w:cs="仿宋_GB2312"/>
                <w:spacing w:val="-1"/>
                <w:sz w:val="24"/>
                <w:szCs w:val="24"/>
              </w:rPr>
              <w:t>分；</w:t>
            </w:r>
          </w:p>
          <w:p w14:paraId="18CDE926">
            <w:pPr>
              <w:pStyle w:val="8"/>
              <w:keepNext w:val="0"/>
              <w:keepLines w:val="0"/>
              <w:pageBreakBefore w:val="0"/>
              <w:widowControl w:val="0"/>
              <w:kinsoku w:val="0"/>
              <w:wordWrap/>
              <w:overflowPunct w:val="0"/>
              <w:topLinePunct w:val="0"/>
              <w:autoSpaceDE w:val="0"/>
              <w:autoSpaceDN w:val="0"/>
              <w:bidi w:val="0"/>
              <w:adjustRightInd w:val="0"/>
              <w:snapToGrid w:val="0"/>
              <w:spacing w:before="1" w:line="265" w:lineRule="auto"/>
              <w:ind w:right="109" w:firstLine="51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（4）对用户需求理解不到位，对项目</w:t>
            </w:r>
            <w:r>
              <w:rPr>
                <w:rFonts w:hint="eastAsia" w:ascii="仿宋_GB2312" w:hAnsi="仿宋_GB2312" w:eastAsia="仿宋_GB2312" w:cs="仿宋_GB2312"/>
                <w:spacing w:val="8"/>
                <w:sz w:val="24"/>
                <w:szCs w:val="24"/>
              </w:rPr>
              <w:t>理解</w:t>
            </w:r>
            <w:r>
              <w:rPr>
                <w:rFonts w:hint="eastAsia" w:ascii="仿宋_GB2312" w:hAnsi="仿宋_GB2312" w:eastAsia="仿宋_GB2312" w:cs="仿宋_GB2312"/>
                <w:spacing w:val="8"/>
                <w:sz w:val="24"/>
                <w:szCs w:val="24"/>
                <w:lang w:eastAsia="zh-CN"/>
              </w:rPr>
              <w:t>分</w:t>
            </w:r>
            <w:r>
              <w:rPr>
                <w:rFonts w:hint="eastAsia" w:ascii="仿宋_GB2312" w:hAnsi="仿宋_GB2312" w:eastAsia="仿宋_GB2312" w:cs="仿宋_GB2312"/>
                <w:spacing w:val="7"/>
                <w:sz w:val="24"/>
                <w:szCs w:val="24"/>
              </w:rPr>
              <w:t>析有偏离，对项目整体把握较差，得</w:t>
            </w:r>
            <w:r>
              <w:rPr>
                <w:rFonts w:hint="eastAsia" w:ascii="仿宋_GB2312" w:hAnsi="仿宋_GB2312" w:eastAsia="仿宋_GB2312" w:cs="仿宋_GB2312"/>
                <w:spacing w:val="7"/>
                <w:sz w:val="24"/>
                <w:szCs w:val="24"/>
                <w:lang w:val="en-US" w:eastAsia="zh-CN"/>
              </w:rPr>
              <w:t>10</w:t>
            </w:r>
            <w:r>
              <w:rPr>
                <w:rFonts w:hint="eastAsia" w:ascii="仿宋_GB2312" w:hAnsi="仿宋_GB2312" w:eastAsia="仿宋_GB2312" w:cs="仿宋_GB2312"/>
                <w:spacing w:val="7"/>
                <w:sz w:val="24"/>
                <w:szCs w:val="24"/>
              </w:rPr>
              <w:t>分；</w:t>
            </w:r>
          </w:p>
          <w:p w14:paraId="5F2B098D">
            <w:pPr>
              <w:pStyle w:val="8"/>
              <w:keepNext w:val="0"/>
              <w:keepLines w:val="0"/>
              <w:pageBreakBefore w:val="0"/>
              <w:widowControl w:val="0"/>
              <w:kinsoku w:val="0"/>
              <w:wordWrap/>
              <w:overflowPunct w:val="0"/>
              <w:topLinePunct w:val="0"/>
              <w:autoSpaceDE w:val="0"/>
              <w:autoSpaceDN w:val="0"/>
              <w:bidi w:val="0"/>
              <w:adjustRightInd w:val="0"/>
              <w:snapToGrid w:val="0"/>
              <w:spacing w:line="265" w:lineRule="exact"/>
              <w:ind w:right="14" w:rightChars="0" w:firstLine="508" w:firstLineChars="200"/>
              <w:jc w:val="both"/>
              <w:textAlignment w:val="auto"/>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7"/>
                <w:sz w:val="24"/>
                <w:szCs w:val="24"/>
              </w:rPr>
              <w:t>（5）无相关内容不得分。</w:t>
            </w:r>
          </w:p>
        </w:tc>
      </w:tr>
      <w:tr w14:paraId="51F52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9" w:type="dxa"/>
            <w:vAlign w:val="center"/>
          </w:tcPr>
          <w:p w14:paraId="5EFAB4FA">
            <w:pPr>
              <w:keepNext w:val="0"/>
              <w:keepLines w:val="0"/>
              <w:pageBreakBefore w:val="0"/>
              <w:widowControl w:val="0"/>
              <w:kinsoku w:val="0"/>
              <w:wordWrap/>
              <w:overflowPunct w:val="0"/>
              <w:topLinePunct w:val="0"/>
              <w:autoSpaceDE w:val="0"/>
              <w:autoSpaceDN w:val="0"/>
              <w:bidi w:val="0"/>
              <w:adjustRightInd w:val="0"/>
              <w:snapToGrid w:val="0"/>
              <w:spacing w:before="65" w:line="230" w:lineRule="auto"/>
              <w:jc w:val="center"/>
              <w:textAlignment w:val="auto"/>
              <w:rPr>
                <w:rFonts w:hint="eastAsia" w:ascii="仿宋_GB2312" w:hAnsi="仿宋_GB2312" w:eastAsia="仿宋_GB2312" w:cs="仿宋_GB2312"/>
                <w:b/>
                <w:bCs/>
                <w:spacing w:val="4"/>
                <w:sz w:val="24"/>
                <w:szCs w:val="24"/>
                <w:lang w:val="en-US" w:eastAsia="zh-CN"/>
              </w:rPr>
            </w:pPr>
            <w:r>
              <w:rPr>
                <w:rFonts w:hint="eastAsia" w:ascii="仿宋_GB2312" w:hAnsi="仿宋_GB2312" w:eastAsia="仿宋_GB2312" w:cs="仿宋_GB2312"/>
                <w:b/>
                <w:bCs/>
                <w:spacing w:val="4"/>
                <w:sz w:val="24"/>
                <w:szCs w:val="24"/>
                <w:lang w:val="en-US" w:eastAsia="zh-CN"/>
              </w:rPr>
              <w:t>5</w:t>
            </w:r>
          </w:p>
        </w:tc>
        <w:tc>
          <w:tcPr>
            <w:tcW w:w="1222" w:type="dxa"/>
            <w:shd w:val="clear" w:color="auto" w:fill="auto"/>
            <w:vAlign w:val="center"/>
          </w:tcPr>
          <w:p w14:paraId="5F57B057">
            <w:pPr>
              <w:pStyle w:val="8"/>
              <w:keepNext w:val="0"/>
              <w:keepLines w:val="0"/>
              <w:pageBreakBefore w:val="0"/>
              <w:widowControl w:val="0"/>
              <w:kinsoku w:val="0"/>
              <w:wordWrap/>
              <w:overflowPunct w:val="0"/>
              <w:topLinePunct w:val="0"/>
              <w:autoSpaceDE w:val="0"/>
              <w:autoSpaceDN w:val="0"/>
              <w:bidi w:val="0"/>
              <w:adjustRightInd w:val="0"/>
              <w:snapToGrid w:val="0"/>
              <w:spacing w:before="65" w:line="228" w:lineRule="auto"/>
              <w:jc w:val="center"/>
              <w:textAlignment w:val="auto"/>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7"/>
                <w:sz w:val="24"/>
                <w:szCs w:val="24"/>
              </w:rPr>
              <w:t>服务方案</w:t>
            </w:r>
          </w:p>
        </w:tc>
        <w:tc>
          <w:tcPr>
            <w:tcW w:w="935" w:type="dxa"/>
            <w:shd w:val="clear" w:color="auto" w:fill="auto"/>
            <w:vAlign w:val="center"/>
          </w:tcPr>
          <w:p w14:paraId="701575C1">
            <w:pPr>
              <w:pStyle w:val="8"/>
              <w:keepNext w:val="0"/>
              <w:keepLines w:val="0"/>
              <w:pageBreakBefore w:val="0"/>
              <w:widowControl w:val="0"/>
              <w:kinsoku w:val="0"/>
              <w:wordWrap/>
              <w:overflowPunct w:val="0"/>
              <w:topLinePunct w:val="0"/>
              <w:autoSpaceDE w:val="0"/>
              <w:autoSpaceDN w:val="0"/>
              <w:bidi w:val="0"/>
              <w:adjustRightInd w:val="0"/>
              <w:snapToGrid w:val="0"/>
              <w:spacing w:before="65" w:line="274" w:lineRule="exact"/>
              <w:jc w:val="center"/>
              <w:textAlignment w:val="auto"/>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1"/>
                <w:position w:val="1"/>
                <w:sz w:val="24"/>
                <w:szCs w:val="24"/>
              </w:rPr>
              <w:t>25分</w:t>
            </w:r>
          </w:p>
        </w:tc>
        <w:tc>
          <w:tcPr>
            <w:tcW w:w="6198" w:type="dxa"/>
            <w:shd w:val="clear" w:color="auto" w:fill="auto"/>
            <w:vAlign w:val="top"/>
          </w:tcPr>
          <w:p w14:paraId="4310D8DE">
            <w:pPr>
              <w:pStyle w:val="8"/>
              <w:keepNext w:val="0"/>
              <w:keepLines w:val="0"/>
              <w:pageBreakBefore w:val="0"/>
              <w:widowControl w:val="0"/>
              <w:kinsoku w:val="0"/>
              <w:wordWrap/>
              <w:overflowPunct w:val="0"/>
              <w:topLinePunct w:val="0"/>
              <w:autoSpaceDE w:val="0"/>
              <w:autoSpaceDN w:val="0"/>
              <w:bidi w:val="0"/>
              <w:adjustRightInd w:val="0"/>
              <w:snapToGrid w:val="0"/>
              <w:spacing w:before="33" w:line="236" w:lineRule="auto"/>
              <w:ind w:right="210" w:firstLine="51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根据供应商的服务方案的科学性、合理性、完整性和可行性</w:t>
            </w:r>
            <w:r>
              <w:rPr>
                <w:rFonts w:hint="eastAsia" w:ascii="仿宋_GB2312" w:hAnsi="仿宋_GB2312" w:eastAsia="仿宋_GB2312" w:cs="仿宋_GB2312"/>
                <w:spacing w:val="14"/>
                <w:sz w:val="24"/>
                <w:szCs w:val="24"/>
              </w:rPr>
              <w:t xml:space="preserve"> </w:t>
            </w:r>
            <w:r>
              <w:rPr>
                <w:rFonts w:hint="eastAsia" w:ascii="仿宋_GB2312" w:hAnsi="仿宋_GB2312" w:eastAsia="仿宋_GB2312" w:cs="仿宋_GB2312"/>
                <w:spacing w:val="7"/>
                <w:sz w:val="24"/>
                <w:szCs w:val="24"/>
              </w:rPr>
              <w:t>以及方案是否能够满足用户需求进行综合评审：</w:t>
            </w:r>
          </w:p>
          <w:p w14:paraId="404EC28C">
            <w:pPr>
              <w:pStyle w:val="8"/>
              <w:keepNext w:val="0"/>
              <w:keepLines w:val="0"/>
              <w:pageBreakBefore w:val="0"/>
              <w:widowControl w:val="0"/>
              <w:kinsoku w:val="0"/>
              <w:wordWrap/>
              <w:overflowPunct w:val="0"/>
              <w:topLinePunct w:val="0"/>
              <w:autoSpaceDE w:val="0"/>
              <w:autoSpaceDN w:val="0"/>
              <w:bidi w:val="0"/>
              <w:adjustRightInd w:val="0"/>
              <w:snapToGrid w:val="0"/>
              <w:spacing w:before="1" w:line="252" w:lineRule="auto"/>
              <w:ind w:right="109" w:firstLine="51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（1）服务方案科学合理，内容阐述详细全面、完整</w:t>
            </w:r>
            <w:r>
              <w:rPr>
                <w:rFonts w:hint="eastAsia" w:ascii="仿宋_GB2312" w:hAnsi="仿宋_GB2312" w:eastAsia="仿宋_GB2312" w:cs="仿宋_GB2312"/>
                <w:spacing w:val="8"/>
                <w:sz w:val="24"/>
                <w:szCs w:val="24"/>
              </w:rPr>
              <w:t>，可行性</w:t>
            </w:r>
            <w:r>
              <w:rPr>
                <w:rFonts w:hint="eastAsia" w:ascii="仿宋_GB2312" w:hAnsi="仿宋_GB2312" w:eastAsia="仿宋_GB2312" w:cs="仿宋_GB2312"/>
                <w:spacing w:val="7"/>
                <w:sz w:val="24"/>
                <w:szCs w:val="24"/>
              </w:rPr>
              <w:t>强，能够满足用户需求，得</w:t>
            </w:r>
            <w:r>
              <w:rPr>
                <w:rFonts w:hint="eastAsia" w:ascii="仿宋_GB2312" w:hAnsi="仿宋_GB2312" w:eastAsia="仿宋_GB2312" w:cs="仿宋_GB2312"/>
                <w:spacing w:val="-40"/>
                <w:sz w:val="24"/>
                <w:szCs w:val="24"/>
              </w:rPr>
              <w:t xml:space="preserve"> </w:t>
            </w:r>
            <w:r>
              <w:rPr>
                <w:rFonts w:hint="eastAsia" w:ascii="仿宋_GB2312" w:hAnsi="仿宋_GB2312" w:eastAsia="仿宋_GB2312" w:cs="仿宋_GB2312"/>
                <w:spacing w:val="7"/>
                <w:sz w:val="24"/>
                <w:szCs w:val="24"/>
              </w:rPr>
              <w:t>25分；</w:t>
            </w:r>
          </w:p>
          <w:p w14:paraId="492933B5">
            <w:pPr>
              <w:pStyle w:val="8"/>
              <w:keepNext w:val="0"/>
              <w:keepLines w:val="0"/>
              <w:pageBreakBefore w:val="0"/>
              <w:widowControl w:val="0"/>
              <w:kinsoku w:val="0"/>
              <w:wordWrap/>
              <w:overflowPunct w:val="0"/>
              <w:topLinePunct w:val="0"/>
              <w:autoSpaceDE w:val="0"/>
              <w:autoSpaceDN w:val="0"/>
              <w:bidi w:val="0"/>
              <w:adjustRightInd w:val="0"/>
              <w:snapToGrid w:val="0"/>
              <w:spacing w:line="251" w:lineRule="auto"/>
              <w:ind w:right="153" w:firstLine="504"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（2）服务方案较科学合理、可行，内容阐</w:t>
            </w:r>
            <w:r>
              <w:rPr>
                <w:rFonts w:hint="eastAsia" w:ascii="仿宋_GB2312" w:hAnsi="仿宋_GB2312" w:eastAsia="仿宋_GB2312" w:cs="仿宋_GB2312"/>
                <w:spacing w:val="5"/>
                <w:sz w:val="24"/>
                <w:szCs w:val="24"/>
              </w:rPr>
              <w:t>述较为详细全面，</w:t>
            </w:r>
            <w:r>
              <w:rPr>
                <w:rFonts w:hint="eastAsia" w:ascii="仿宋_GB2312" w:hAnsi="仿宋_GB2312" w:eastAsia="仿宋_GB2312" w:cs="仿宋_GB2312"/>
                <w:spacing w:val="8"/>
                <w:sz w:val="24"/>
                <w:szCs w:val="24"/>
              </w:rPr>
              <w:t>可行性较强，总体上满足用户需求，得</w:t>
            </w:r>
            <w:r>
              <w:rPr>
                <w:rFonts w:hint="eastAsia" w:ascii="仿宋_GB2312" w:hAnsi="仿宋_GB2312" w:eastAsia="仿宋_GB2312" w:cs="仿宋_GB2312"/>
                <w:spacing w:val="-43"/>
                <w:sz w:val="24"/>
                <w:szCs w:val="24"/>
              </w:rPr>
              <w:t xml:space="preserve"> </w:t>
            </w:r>
            <w:r>
              <w:rPr>
                <w:rFonts w:hint="eastAsia" w:ascii="仿宋_GB2312" w:hAnsi="仿宋_GB2312" w:eastAsia="仿宋_GB2312" w:cs="仿宋_GB2312"/>
                <w:spacing w:val="8"/>
                <w:sz w:val="24"/>
                <w:szCs w:val="24"/>
              </w:rPr>
              <w:t>20分；</w:t>
            </w:r>
          </w:p>
          <w:p w14:paraId="1455AF4F">
            <w:pPr>
              <w:pStyle w:val="8"/>
              <w:keepNext w:val="0"/>
              <w:keepLines w:val="0"/>
              <w:pageBreakBefore w:val="0"/>
              <w:widowControl w:val="0"/>
              <w:kinsoku w:val="0"/>
              <w:wordWrap/>
              <w:overflowPunct w:val="0"/>
              <w:topLinePunct w:val="0"/>
              <w:autoSpaceDE w:val="0"/>
              <w:autoSpaceDN w:val="0"/>
              <w:bidi w:val="0"/>
              <w:adjustRightInd w:val="0"/>
              <w:snapToGrid w:val="0"/>
              <w:spacing w:before="1" w:line="250" w:lineRule="auto"/>
              <w:ind w:right="109" w:firstLine="51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（3）服务方案基本合理，内容阐述不够全面、完整</w:t>
            </w:r>
            <w:r>
              <w:rPr>
                <w:rFonts w:hint="eastAsia" w:ascii="仿宋_GB2312" w:hAnsi="仿宋_GB2312" w:eastAsia="仿宋_GB2312" w:cs="仿宋_GB2312"/>
                <w:spacing w:val="8"/>
                <w:sz w:val="24"/>
                <w:szCs w:val="24"/>
              </w:rPr>
              <w:t>，可行性</w:t>
            </w:r>
            <w:r>
              <w:rPr>
                <w:rFonts w:hint="eastAsia" w:ascii="仿宋_GB2312" w:hAnsi="仿宋_GB2312" w:eastAsia="仿宋_GB2312" w:cs="仿宋_GB2312"/>
                <w:spacing w:val="6"/>
                <w:sz w:val="24"/>
                <w:szCs w:val="24"/>
              </w:rPr>
              <w:t>一般，基本满足用户需求，得15分；</w:t>
            </w:r>
          </w:p>
          <w:p w14:paraId="659AEA74">
            <w:pPr>
              <w:pStyle w:val="8"/>
              <w:keepNext w:val="0"/>
              <w:keepLines w:val="0"/>
              <w:pageBreakBefore w:val="0"/>
              <w:widowControl w:val="0"/>
              <w:kinsoku w:val="0"/>
              <w:wordWrap/>
              <w:overflowPunct w:val="0"/>
              <w:topLinePunct w:val="0"/>
              <w:autoSpaceDE w:val="0"/>
              <w:autoSpaceDN w:val="0"/>
              <w:bidi w:val="0"/>
              <w:adjustRightInd w:val="0"/>
              <w:snapToGrid w:val="0"/>
              <w:spacing w:before="2" w:line="264" w:lineRule="auto"/>
              <w:ind w:right="109" w:firstLine="51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（4）服务方案内容阐</w:t>
            </w:r>
            <w:r>
              <w:rPr>
                <w:rFonts w:hint="eastAsia" w:ascii="仿宋_GB2312" w:hAnsi="仿宋_GB2312" w:eastAsia="仿宋_GB2312" w:cs="仿宋_GB2312"/>
                <w:spacing w:val="8"/>
                <w:sz w:val="24"/>
                <w:szCs w:val="24"/>
              </w:rPr>
              <w:t>述不够到位，</w:t>
            </w:r>
            <w:r>
              <w:rPr>
                <w:rFonts w:hint="eastAsia" w:ascii="仿宋_GB2312" w:hAnsi="仿宋_GB2312" w:eastAsia="仿宋_GB2312" w:cs="仿宋_GB2312"/>
                <w:spacing w:val="6"/>
                <w:sz w:val="24"/>
                <w:szCs w:val="24"/>
              </w:rPr>
              <w:t>可行性较差</w:t>
            </w:r>
            <w:r>
              <w:rPr>
                <w:rFonts w:hint="eastAsia" w:ascii="仿宋_GB2312" w:hAnsi="仿宋_GB2312" w:eastAsia="仿宋_GB2312" w:cs="仿宋_GB2312"/>
                <w:spacing w:val="8"/>
                <w:sz w:val="24"/>
                <w:szCs w:val="24"/>
              </w:rPr>
              <w:t>，得10</w:t>
            </w:r>
            <w:r>
              <w:rPr>
                <w:rFonts w:hint="eastAsia" w:ascii="仿宋_GB2312" w:hAnsi="仿宋_GB2312" w:eastAsia="仿宋_GB2312" w:cs="仿宋_GB2312"/>
                <w:spacing w:val="7"/>
                <w:sz w:val="24"/>
                <w:szCs w:val="24"/>
              </w:rPr>
              <w:t>分；</w:t>
            </w:r>
          </w:p>
          <w:p w14:paraId="2861830F">
            <w:pPr>
              <w:pStyle w:val="8"/>
              <w:keepNext w:val="0"/>
              <w:keepLines w:val="0"/>
              <w:pageBreakBefore w:val="0"/>
              <w:widowControl w:val="0"/>
              <w:kinsoku w:val="0"/>
              <w:wordWrap/>
              <w:overflowPunct w:val="0"/>
              <w:topLinePunct w:val="0"/>
              <w:autoSpaceDE w:val="0"/>
              <w:autoSpaceDN w:val="0"/>
              <w:bidi w:val="0"/>
              <w:adjustRightInd w:val="0"/>
              <w:snapToGrid w:val="0"/>
              <w:spacing w:before="1" w:line="237" w:lineRule="auto"/>
              <w:ind w:right="153" w:firstLine="504" w:firstLineChars="200"/>
              <w:textAlignment w:val="auto"/>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6"/>
                <w:sz w:val="24"/>
                <w:szCs w:val="24"/>
              </w:rPr>
              <w:t>（5</w:t>
            </w:r>
            <w:r>
              <w:rPr>
                <w:rFonts w:hint="eastAsia" w:ascii="仿宋_GB2312" w:hAnsi="仿宋_GB2312" w:eastAsia="仿宋_GB2312" w:cs="仿宋_GB2312"/>
                <w:spacing w:val="8"/>
                <w:position w:val="1"/>
                <w:sz w:val="24"/>
                <w:szCs w:val="24"/>
              </w:rPr>
              <w:t>）未提供方案或提供的方案完全脱离项目实际，不得分。</w:t>
            </w:r>
          </w:p>
        </w:tc>
      </w:tr>
      <w:tr w14:paraId="403FC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64" w:type="dxa"/>
            <w:gridSpan w:val="4"/>
            <w:vAlign w:val="top"/>
          </w:tcPr>
          <w:p w14:paraId="15AF52D7">
            <w:pPr>
              <w:keepNext w:val="0"/>
              <w:keepLines w:val="0"/>
              <w:pageBreakBefore w:val="0"/>
              <w:widowControl w:val="0"/>
              <w:kinsoku w:val="0"/>
              <w:wordWrap/>
              <w:overflowPunct w:val="0"/>
              <w:topLinePunct w:val="0"/>
              <w:autoSpaceDE w:val="0"/>
              <w:autoSpaceDN w:val="0"/>
              <w:bidi w:val="0"/>
              <w:adjustRightInd w:val="0"/>
              <w:snapToGrid w:val="0"/>
              <w:spacing w:before="65" w:line="229" w:lineRule="auto"/>
              <w:ind w:left="2680"/>
              <w:textAlignment w:val="auto"/>
              <w:rPr>
                <w:rFonts w:ascii="宋体" w:hAnsi="宋体" w:eastAsia="宋体" w:cs="宋体"/>
                <w:b/>
                <w:bCs/>
                <w:spacing w:val="6"/>
                <w:sz w:val="20"/>
                <w:szCs w:val="20"/>
              </w:rPr>
            </w:pPr>
          </w:p>
          <w:p w14:paraId="4A2A71E5">
            <w:pPr>
              <w:keepNext w:val="0"/>
              <w:keepLines w:val="0"/>
              <w:pageBreakBefore w:val="0"/>
              <w:widowControl w:val="0"/>
              <w:kinsoku w:val="0"/>
              <w:wordWrap/>
              <w:overflowPunct w:val="0"/>
              <w:topLinePunct w:val="0"/>
              <w:autoSpaceDE w:val="0"/>
              <w:autoSpaceDN w:val="0"/>
              <w:bidi w:val="0"/>
              <w:adjustRightInd w:val="0"/>
              <w:snapToGrid w:val="0"/>
              <w:spacing w:before="78" w:line="220" w:lineRule="auto"/>
              <w:ind w:left="4062"/>
              <w:textAlignment w:val="auto"/>
              <w:rPr>
                <w:rFonts w:hint="eastAsia" w:ascii="宋体" w:hAnsi="宋体" w:eastAsia="宋体" w:cs="宋体"/>
                <w:b/>
                <w:bCs/>
                <w:spacing w:val="6"/>
                <w:sz w:val="20"/>
                <w:szCs w:val="20"/>
                <w:lang w:eastAsia="zh-CN"/>
              </w:rPr>
            </w:pPr>
            <w:r>
              <w:rPr>
                <w:rFonts w:hint="eastAsia" w:ascii="宋体" w:hAnsi="宋体" w:eastAsia="宋体" w:cs="宋体"/>
                <w:b/>
                <w:bCs/>
                <w:spacing w:val="-6"/>
                <w:sz w:val="24"/>
                <w:szCs w:val="24"/>
                <w:lang w:eastAsia="zh-CN"/>
              </w:rPr>
              <w:t>价格部分</w:t>
            </w:r>
          </w:p>
        </w:tc>
      </w:tr>
      <w:tr w14:paraId="53950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09" w:type="dxa"/>
            <w:vAlign w:val="center"/>
          </w:tcPr>
          <w:p w14:paraId="5A19E18D">
            <w:pPr>
              <w:keepNext w:val="0"/>
              <w:keepLines w:val="0"/>
              <w:pageBreakBefore w:val="0"/>
              <w:widowControl w:val="0"/>
              <w:kinsoku w:val="0"/>
              <w:wordWrap/>
              <w:overflowPunct w:val="0"/>
              <w:topLinePunct w:val="0"/>
              <w:autoSpaceDE w:val="0"/>
              <w:autoSpaceDN w:val="0"/>
              <w:bidi w:val="0"/>
              <w:adjustRightInd w:val="0"/>
              <w:snapToGrid w:val="0"/>
              <w:spacing w:before="65" w:line="230" w:lineRule="auto"/>
              <w:jc w:val="center"/>
              <w:textAlignment w:val="auto"/>
              <w:rPr>
                <w:rFonts w:hint="eastAsia" w:ascii="宋体" w:hAnsi="宋体" w:eastAsia="宋体" w:cs="宋体"/>
                <w:b/>
                <w:bCs/>
                <w:spacing w:val="4"/>
                <w:sz w:val="20"/>
                <w:szCs w:val="20"/>
                <w:lang w:val="en-US" w:eastAsia="zh-CN"/>
              </w:rPr>
            </w:pPr>
            <w:r>
              <w:rPr>
                <w:rFonts w:hint="eastAsia" w:ascii="宋体" w:hAnsi="宋体" w:eastAsia="宋体" w:cs="宋体"/>
                <w:b/>
                <w:bCs/>
                <w:spacing w:val="4"/>
                <w:sz w:val="20"/>
                <w:szCs w:val="20"/>
                <w:lang w:val="en-US" w:eastAsia="zh-CN"/>
              </w:rPr>
              <w:t>6</w:t>
            </w:r>
          </w:p>
        </w:tc>
        <w:tc>
          <w:tcPr>
            <w:tcW w:w="1222" w:type="dxa"/>
            <w:shd w:val="clear" w:color="auto" w:fill="auto"/>
            <w:vAlign w:val="center"/>
          </w:tcPr>
          <w:p w14:paraId="631C4E51">
            <w:pPr>
              <w:pStyle w:val="8"/>
              <w:keepNext w:val="0"/>
              <w:keepLines w:val="0"/>
              <w:pageBreakBefore w:val="0"/>
              <w:widowControl w:val="0"/>
              <w:kinsoku w:val="0"/>
              <w:wordWrap/>
              <w:overflowPunct w:val="0"/>
              <w:topLinePunct w:val="0"/>
              <w:autoSpaceDE w:val="0"/>
              <w:autoSpaceDN w:val="0"/>
              <w:bidi w:val="0"/>
              <w:adjustRightInd w:val="0"/>
              <w:snapToGrid w:val="0"/>
              <w:spacing w:before="1" w:line="250" w:lineRule="auto"/>
              <w:ind w:right="109"/>
              <w:jc w:val="center"/>
              <w:textAlignment w:val="auto"/>
              <w:rPr>
                <w:rFonts w:hint="eastAsia" w:ascii="仿宋_GB2312" w:hAnsi="仿宋_GB2312" w:eastAsia="仿宋_GB2312" w:cs="仿宋_GB2312"/>
                <w:spacing w:val="9"/>
                <w:sz w:val="24"/>
                <w:szCs w:val="24"/>
                <w:lang w:val="en-US" w:eastAsia="en-US"/>
              </w:rPr>
            </w:pPr>
            <w:r>
              <w:rPr>
                <w:rFonts w:hint="eastAsia" w:ascii="仿宋_GB2312" w:hAnsi="仿宋_GB2312" w:eastAsia="仿宋_GB2312" w:cs="仿宋_GB2312"/>
                <w:spacing w:val="9"/>
                <w:sz w:val="24"/>
                <w:szCs w:val="24"/>
              </w:rPr>
              <w:t>投标报价</w:t>
            </w:r>
          </w:p>
        </w:tc>
        <w:tc>
          <w:tcPr>
            <w:tcW w:w="935" w:type="dxa"/>
            <w:shd w:val="clear" w:color="auto" w:fill="auto"/>
            <w:vAlign w:val="center"/>
          </w:tcPr>
          <w:p w14:paraId="55A3CAC5">
            <w:pPr>
              <w:pStyle w:val="8"/>
              <w:keepNext w:val="0"/>
              <w:keepLines w:val="0"/>
              <w:pageBreakBefore w:val="0"/>
              <w:widowControl w:val="0"/>
              <w:kinsoku w:val="0"/>
              <w:wordWrap/>
              <w:overflowPunct w:val="0"/>
              <w:topLinePunct w:val="0"/>
              <w:autoSpaceDE w:val="0"/>
              <w:autoSpaceDN w:val="0"/>
              <w:bidi w:val="0"/>
              <w:adjustRightInd w:val="0"/>
              <w:snapToGrid w:val="0"/>
              <w:spacing w:before="1" w:line="250" w:lineRule="auto"/>
              <w:ind w:right="109"/>
              <w:jc w:val="center"/>
              <w:textAlignment w:val="auto"/>
              <w:rPr>
                <w:rFonts w:hint="eastAsia" w:ascii="仿宋_GB2312" w:hAnsi="仿宋_GB2312" w:eastAsia="仿宋_GB2312" w:cs="仿宋_GB2312"/>
                <w:spacing w:val="9"/>
                <w:sz w:val="24"/>
                <w:szCs w:val="24"/>
                <w:lang w:val="en-US" w:eastAsia="zh-CN"/>
              </w:rPr>
            </w:pPr>
            <w:r>
              <w:rPr>
                <w:rFonts w:hint="eastAsia" w:ascii="仿宋_GB2312" w:hAnsi="仿宋_GB2312" w:eastAsia="仿宋_GB2312" w:cs="仿宋_GB2312"/>
                <w:spacing w:val="9"/>
                <w:sz w:val="24"/>
                <w:szCs w:val="24"/>
              </w:rPr>
              <w:t>10</w:t>
            </w:r>
            <w:r>
              <w:rPr>
                <w:rFonts w:hint="eastAsia" w:ascii="仿宋_GB2312" w:hAnsi="仿宋_GB2312" w:eastAsia="仿宋_GB2312" w:cs="仿宋_GB2312"/>
                <w:spacing w:val="9"/>
                <w:sz w:val="24"/>
                <w:szCs w:val="24"/>
                <w:lang w:eastAsia="zh-CN"/>
              </w:rPr>
              <w:t>分</w:t>
            </w:r>
          </w:p>
        </w:tc>
        <w:tc>
          <w:tcPr>
            <w:tcW w:w="6198" w:type="dxa"/>
            <w:shd w:val="clear" w:color="auto" w:fill="auto"/>
            <w:vAlign w:val="top"/>
          </w:tcPr>
          <w:p w14:paraId="031DD741">
            <w:pPr>
              <w:pStyle w:val="8"/>
              <w:keepNext w:val="0"/>
              <w:keepLines w:val="0"/>
              <w:pageBreakBefore w:val="0"/>
              <w:widowControl w:val="0"/>
              <w:kinsoku w:val="0"/>
              <w:wordWrap/>
              <w:overflowPunct w:val="0"/>
              <w:topLinePunct w:val="0"/>
              <w:autoSpaceDE w:val="0"/>
              <w:autoSpaceDN w:val="0"/>
              <w:bidi w:val="0"/>
              <w:adjustRightInd w:val="0"/>
              <w:snapToGrid w:val="0"/>
              <w:spacing w:before="1" w:line="250" w:lineRule="auto"/>
              <w:ind w:right="109" w:firstLine="516" w:firstLineChars="200"/>
              <w:textAlignment w:val="auto"/>
              <w:rPr>
                <w:rFonts w:hint="eastAsia" w:ascii="仿宋_GB2312" w:hAnsi="仿宋_GB2312" w:eastAsia="仿宋_GB2312" w:cs="仿宋_GB2312"/>
                <w:spacing w:val="9"/>
                <w:sz w:val="24"/>
                <w:szCs w:val="24"/>
                <w:lang w:val="en-US" w:eastAsia="en-US"/>
              </w:rPr>
            </w:pPr>
            <w:r>
              <w:rPr>
                <w:rFonts w:hint="eastAsia" w:ascii="仿宋_GB2312" w:hAnsi="仿宋_GB2312" w:eastAsia="仿宋_GB2312" w:cs="仿宋_GB2312"/>
                <w:spacing w:val="9"/>
                <w:sz w:val="24"/>
                <w:szCs w:val="24"/>
              </w:rPr>
              <w:t>投标报价得分＝（评标基准价/投标报价）×价格分值【注：满足要求且投标价格最低的投标报价为评标基准价。】最低报价不是中标的唯一依据。</w:t>
            </w:r>
          </w:p>
        </w:tc>
      </w:tr>
    </w:tbl>
    <w:p w14:paraId="0710B649">
      <w:pPr>
        <w:keepNext w:val="0"/>
        <w:keepLines w:val="0"/>
        <w:pageBreakBefore w:val="0"/>
        <w:widowControl w:val="0"/>
        <w:kinsoku w:val="0"/>
        <w:wordWrap/>
        <w:overflowPunct w:val="0"/>
        <w:topLinePunct w:val="0"/>
        <w:autoSpaceDE w:val="0"/>
        <w:autoSpaceDN w:val="0"/>
        <w:bidi w:val="0"/>
        <w:adjustRightInd w:val="0"/>
        <w:snapToGrid w:val="0"/>
        <w:textAlignment w:val="auto"/>
        <w:rPr>
          <w:rFonts w:ascii="Arial" w:hAnsi="Arial" w:eastAsia="Arial" w:cs="Arial"/>
          <w:sz w:val="21"/>
          <w:szCs w:val="21"/>
        </w:rPr>
        <w:sectPr>
          <w:pgSz w:w="11906" w:h="16839"/>
          <w:pgMar w:top="1431" w:right="1418" w:bottom="0" w:left="1418" w:header="0" w:footer="0" w:gutter="0"/>
          <w:cols w:space="720" w:num="1"/>
        </w:sectPr>
      </w:pPr>
    </w:p>
    <w:p w14:paraId="14439057">
      <w:pPr>
        <w:keepNext w:val="0"/>
        <w:keepLines w:val="0"/>
        <w:pageBreakBefore w:val="0"/>
        <w:widowControl w:val="0"/>
        <w:kinsoku w:val="0"/>
        <w:wordWrap/>
        <w:overflowPunct w:val="0"/>
        <w:topLinePunct w:val="0"/>
        <w:autoSpaceDE w:val="0"/>
        <w:autoSpaceDN w:val="0"/>
        <w:bidi w:val="0"/>
        <w:adjustRightInd w:val="0"/>
        <w:snapToGrid w:val="0"/>
        <w:textAlignment w:val="auto"/>
        <w:rPr>
          <w:rFonts w:ascii="Arial"/>
          <w:sz w:val="21"/>
        </w:rPr>
      </w:pPr>
    </w:p>
    <w:sectPr>
      <w:headerReference r:id="rId5" w:type="default"/>
      <w:footerReference r:id="rId6" w:type="default"/>
      <w:pgSz w:w="11906" w:h="16839"/>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F2388">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6F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59904"/>
    <w:multiLevelType w:val="singleLevel"/>
    <w:tmpl w:val="A215990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8C276F9"/>
    <w:rsid w:val="09336848"/>
    <w:rsid w:val="098142B5"/>
    <w:rsid w:val="0D336E17"/>
    <w:rsid w:val="113E7D4B"/>
    <w:rsid w:val="14B1488B"/>
    <w:rsid w:val="168E102E"/>
    <w:rsid w:val="181D0DEF"/>
    <w:rsid w:val="18441ED8"/>
    <w:rsid w:val="18CE5C46"/>
    <w:rsid w:val="197E67D3"/>
    <w:rsid w:val="1B1D51A0"/>
    <w:rsid w:val="1B593897"/>
    <w:rsid w:val="1B6B1E72"/>
    <w:rsid w:val="1C024584"/>
    <w:rsid w:val="1DB93368"/>
    <w:rsid w:val="1FA87E90"/>
    <w:rsid w:val="21535882"/>
    <w:rsid w:val="24BD373E"/>
    <w:rsid w:val="24BF1DBF"/>
    <w:rsid w:val="2BFFC180"/>
    <w:rsid w:val="2D546C0A"/>
    <w:rsid w:val="312A508C"/>
    <w:rsid w:val="318A0E4C"/>
    <w:rsid w:val="32BD6FFF"/>
    <w:rsid w:val="370E607B"/>
    <w:rsid w:val="38B467AE"/>
    <w:rsid w:val="3D2F488F"/>
    <w:rsid w:val="41670862"/>
    <w:rsid w:val="43BF2BD7"/>
    <w:rsid w:val="45B47BFC"/>
    <w:rsid w:val="46565349"/>
    <w:rsid w:val="4741387D"/>
    <w:rsid w:val="47C6205A"/>
    <w:rsid w:val="47EF7803"/>
    <w:rsid w:val="48B56357"/>
    <w:rsid w:val="48F03833"/>
    <w:rsid w:val="50324731"/>
    <w:rsid w:val="531D5224"/>
    <w:rsid w:val="55DF6C8B"/>
    <w:rsid w:val="56E60110"/>
    <w:rsid w:val="578F06BB"/>
    <w:rsid w:val="57DFC06A"/>
    <w:rsid w:val="58F373BC"/>
    <w:rsid w:val="5A623E64"/>
    <w:rsid w:val="5E9842F9"/>
    <w:rsid w:val="5FFC08B7"/>
    <w:rsid w:val="60B82D7C"/>
    <w:rsid w:val="6283706E"/>
    <w:rsid w:val="64C33752"/>
    <w:rsid w:val="64EC0EFA"/>
    <w:rsid w:val="65270184"/>
    <w:rsid w:val="65B5782C"/>
    <w:rsid w:val="66707909"/>
    <w:rsid w:val="68AB31C8"/>
    <w:rsid w:val="6B301415"/>
    <w:rsid w:val="6C582F10"/>
    <w:rsid w:val="6FFF6539"/>
    <w:rsid w:val="6FFFCB35"/>
    <w:rsid w:val="755F9FFC"/>
    <w:rsid w:val="78D635FC"/>
    <w:rsid w:val="7AD65B35"/>
    <w:rsid w:val="7C2A25DC"/>
    <w:rsid w:val="7D7AE8F0"/>
    <w:rsid w:val="7E3F840A"/>
    <w:rsid w:val="7FC93361"/>
    <w:rsid w:val="7FEF198D"/>
    <w:rsid w:val="8BF938EB"/>
    <w:rsid w:val="ABFB7681"/>
    <w:rsid w:val="AFFF37FD"/>
    <w:rsid w:val="D7B8663C"/>
    <w:rsid w:val="EFBBC0CE"/>
    <w:rsid w:val="F4F791ED"/>
    <w:rsid w:val="F8F7A2DD"/>
    <w:rsid w:val="F9FFD34B"/>
    <w:rsid w:val="FD990C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2392</Words>
  <Characters>2541</Characters>
  <TotalTime>16</TotalTime>
  <ScaleCrop>false</ScaleCrop>
  <LinksUpToDate>false</LinksUpToDate>
  <CharactersWithSpaces>2633</CharactersWithSpaces>
  <Application>WPS Office_12.8.2.17863_F1E327BC-269C-435d-A152-05C5408002CA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2025-07-16T19:13:00Z</dcterms:created>
  <dc:creator>mandkare</dc:creator>
  <cp:lastModifiedBy>hbj</cp:lastModifiedBy>
  <dcterms:modified xsi:type="dcterms:W3CDTF">2025-12-18T14:55:39Z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2025-12-16T09:23:04Z</vt:filetime>
  </property>
  <property fmtid="{D5CDD505-2E9C-101B-9397-08002B2CF9AE}" pid="4" name="KSOTemplateDocerSaveRecord">
    <vt:lpwstr>eyJoZGlkIjoiMjg0OGY2N2VjNmU3OTgwNzI2NzdjMWVlNGQ0OTg2YWMiLCJ1c2VySWQiOiIxNjk1NTI5MjI1In0=</vt:lpwstr>
  </property>
  <property fmtid="{D5CDD505-2E9C-101B-9397-08002B2CF9AE}" pid="5" name="KSOProductBuildVer">
    <vt:lpwstr>2052-12.8.2.17863</vt:lpwstr>
  </property>
  <property fmtid="{D5CDD505-2E9C-101B-9397-08002B2CF9AE}" pid="6" name="ICV">
    <vt:lpwstr>D313A9F9155FA3DCB2A44369759452F8_43</vt:lpwstr>
  </property>
</Properties>
</file>