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12" w:rsidRPr="00C902A8" w:rsidRDefault="00C902A8" w:rsidP="00C902A8">
      <w:pPr>
        <w:rPr>
          <w:rFonts w:ascii="黑体" w:eastAsia="黑体" w:hAnsi="黑体"/>
          <w:sz w:val="28"/>
          <w:szCs w:val="28"/>
        </w:rPr>
      </w:pPr>
      <w:r w:rsidRPr="00C902A8">
        <w:rPr>
          <w:rFonts w:ascii="黑体" w:eastAsia="黑体" w:hAnsi="黑体" w:hint="eastAsia"/>
          <w:sz w:val="28"/>
          <w:szCs w:val="28"/>
        </w:rPr>
        <w:t>附件3</w:t>
      </w:r>
    </w:p>
    <w:p w:rsidR="003775C3" w:rsidRDefault="003775C3" w:rsidP="00952FF5">
      <w:pPr>
        <w:snapToGrid w:val="0"/>
        <w:jc w:val="distribute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distribute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118745</wp:posOffset>
            </wp:positionV>
            <wp:extent cx="6085205" cy="3437255"/>
            <wp:effectExtent l="171450" t="133350" r="353695" b="296545"/>
            <wp:wrapNone/>
            <wp:docPr id="20" name="图片 1" descr="C:\Users\ADMINI~1\AppData\Local\Temp\1558055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805516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3437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775C3" w:rsidRDefault="003775C3" w:rsidP="00952FF5">
      <w:pPr>
        <w:snapToGrid w:val="0"/>
        <w:jc w:val="distribute"/>
        <w:rPr>
          <w:rFonts w:ascii="方正小标宋简体" w:eastAsia="方正小标宋简体"/>
          <w:sz w:val="44"/>
        </w:rPr>
      </w:pPr>
    </w:p>
    <w:p w:rsidR="00952FF5" w:rsidRPr="003775C3" w:rsidRDefault="003775C3" w:rsidP="00952FF5">
      <w:pPr>
        <w:snapToGrid w:val="0"/>
        <w:jc w:val="distribute"/>
        <w:rPr>
          <w:rFonts w:ascii="方正小标宋简体" w:eastAsia="方正小标宋简体"/>
          <w:sz w:val="44"/>
        </w:rPr>
      </w:pPr>
      <w:r w:rsidRPr="003775C3">
        <w:rPr>
          <w:rFonts w:ascii="方正小标宋简体" w:eastAsia="方正小标宋简体" w:hint="eastAsia"/>
          <w:sz w:val="44"/>
        </w:rPr>
        <w:t xml:space="preserve"> </w:t>
      </w:r>
      <w:r w:rsidR="00952FF5" w:rsidRPr="003775C3">
        <w:rPr>
          <w:rFonts w:ascii="方正小标宋简体" w:eastAsia="方正小标宋简体" w:hint="eastAsia"/>
          <w:sz w:val="44"/>
        </w:rPr>
        <w:t>“全国污染源监测信息管理与共享平台”</w:t>
      </w:r>
    </w:p>
    <w:p w:rsidR="00D967A1" w:rsidRP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（即</w:t>
      </w:r>
      <w:r w:rsidR="00952FF5" w:rsidRPr="003775C3">
        <w:rPr>
          <w:rFonts w:ascii="方正小标宋简体" w:eastAsia="方正小标宋简体" w:hint="eastAsia"/>
          <w:sz w:val="44"/>
        </w:rPr>
        <w:t>“全国平台”）数据情况自查自检</w:t>
      </w: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952FF5">
      <w:pPr>
        <w:snapToGrid w:val="0"/>
        <w:jc w:val="center"/>
        <w:rPr>
          <w:rFonts w:ascii="方正小标宋简体" w:eastAsia="方正小标宋简体"/>
          <w:sz w:val="44"/>
        </w:rPr>
      </w:pPr>
    </w:p>
    <w:p w:rsidR="003775C3" w:rsidRDefault="003775C3" w:rsidP="003775C3">
      <w:pPr>
        <w:snapToGrid w:val="0"/>
        <w:jc w:val="right"/>
        <w:rPr>
          <w:rFonts w:ascii="方正小标宋简体" w:eastAsia="方正小标宋简体"/>
          <w:sz w:val="44"/>
        </w:rPr>
      </w:pPr>
    </w:p>
    <w:p w:rsidR="003775C3" w:rsidRPr="00D967A1" w:rsidRDefault="003775C3" w:rsidP="003775C3">
      <w:pPr>
        <w:rPr>
          <w:rFonts w:ascii="Times New Roman" w:eastAsia="仿宋_GB2312" w:hAnsi="Times New Roman" w:cs="Times New Roman"/>
          <w:sz w:val="28"/>
          <w:szCs w:val="28"/>
        </w:rPr>
      </w:pP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网</w:t>
      </w:r>
      <w:r w:rsidRPr="00952FF5">
        <w:rPr>
          <w:rFonts w:ascii="Times New Roman" w:eastAsia="仿宋_GB2312" w:hAnsi="Times New Roman" w:cs="Times New Roman" w:hint="eastAsia"/>
          <w:b/>
          <w:sz w:val="28"/>
          <w:szCs w:val="28"/>
          <w:highlight w:val="green"/>
        </w:rPr>
        <w:t xml:space="preserve">    </w:t>
      </w: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址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：</w:t>
      </w:r>
      <w:hyperlink r:id="rId8" w:history="1">
        <w:r w:rsidRPr="00D967A1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http://123.127.175.61:6375/eap/Login.action</w:t>
        </w:r>
      </w:hyperlink>
    </w:p>
    <w:p w:rsidR="003775C3" w:rsidRPr="00D967A1" w:rsidRDefault="003775C3" w:rsidP="003775C3">
      <w:pPr>
        <w:rPr>
          <w:rFonts w:ascii="Times New Roman" w:eastAsia="仿宋_GB2312" w:hAnsi="Times New Roman" w:cs="Times New Roman"/>
          <w:sz w:val="28"/>
          <w:szCs w:val="28"/>
        </w:rPr>
      </w:pPr>
      <w:r w:rsidRPr="00952FF5">
        <w:rPr>
          <w:rFonts w:ascii="Times New Roman" w:eastAsia="仿宋_GB2312" w:hAnsi="Times New Roman" w:cs="Times New Roman"/>
          <w:sz w:val="28"/>
          <w:szCs w:val="28"/>
          <w:highlight w:val="green"/>
        </w:rPr>
        <w:t>登录</w:t>
      </w: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账号</w:t>
      </w:r>
      <w:r>
        <w:rPr>
          <w:rFonts w:ascii="Times New Roman" w:eastAsia="仿宋_GB2312" w:hAnsi="Times New Roman" w:cs="Times New Roman"/>
          <w:sz w:val="28"/>
          <w:szCs w:val="28"/>
        </w:rPr>
        <w:t>：见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全国平台企业库名单</w:t>
      </w:r>
      <w:r>
        <w:rPr>
          <w:rFonts w:ascii="Times New Roman" w:eastAsia="仿宋_GB2312" w:hAnsi="Times New Roman" w:cs="Times New Roman"/>
          <w:sz w:val="28"/>
          <w:szCs w:val="28"/>
        </w:rPr>
        <w:t>》</w:t>
      </w:r>
    </w:p>
    <w:p w:rsidR="003775C3" w:rsidRDefault="003775C3" w:rsidP="003775C3">
      <w:pPr>
        <w:rPr>
          <w:rFonts w:ascii="Times New Roman" w:eastAsia="仿宋_GB2312" w:hAnsi="Times New Roman" w:cs="Times New Roman"/>
          <w:sz w:val="28"/>
          <w:szCs w:val="28"/>
        </w:rPr>
      </w:pPr>
      <w:r w:rsidRPr="00952FF5">
        <w:rPr>
          <w:rFonts w:ascii="Times New Roman" w:eastAsia="仿宋_GB2312" w:hAnsi="Times New Roman" w:cs="Times New Roman"/>
          <w:sz w:val="28"/>
          <w:szCs w:val="28"/>
          <w:highlight w:val="green"/>
        </w:rPr>
        <w:t>登录</w:t>
      </w: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密码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：初始密码为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8888</w:t>
      </w:r>
    </w:p>
    <w:p w:rsidR="00A30C67" w:rsidRPr="00D967A1" w:rsidRDefault="00A30C67" w:rsidP="003775C3">
      <w:pPr>
        <w:rPr>
          <w:rFonts w:ascii="Times New Roman" w:eastAsia="仿宋_GB2312" w:hAnsi="Times New Roman" w:cs="Times New Roman"/>
          <w:sz w:val="28"/>
          <w:szCs w:val="28"/>
        </w:rPr>
      </w:pPr>
      <w:r w:rsidRPr="00A30C67">
        <w:rPr>
          <w:rFonts w:ascii="Times New Roman" w:eastAsia="仿宋_GB2312" w:hAnsi="Times New Roman" w:cs="Times New Roman" w:hint="eastAsia"/>
          <w:b/>
          <w:sz w:val="28"/>
          <w:szCs w:val="28"/>
          <w:highlight w:val="green"/>
        </w:rPr>
        <w:t>编制</w:t>
      </w:r>
      <w:r w:rsidRPr="00A30C67">
        <w:rPr>
          <w:rFonts w:ascii="Times New Roman" w:eastAsia="仿宋_GB2312" w:hAnsi="Times New Roman" w:cs="Times New Roman" w:hint="eastAsia"/>
          <w:sz w:val="28"/>
          <w:szCs w:val="28"/>
          <w:highlight w:val="green"/>
        </w:rPr>
        <w:t>方案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：详见《自行监测工作须知》</w:t>
      </w:r>
    </w:p>
    <w:p w:rsidR="003775C3" w:rsidRDefault="003775C3" w:rsidP="003775C3">
      <w:pPr>
        <w:rPr>
          <w:rFonts w:ascii="Times New Roman" w:eastAsia="仿宋_GB2312" w:hAnsi="Times New Roman" w:cs="Times New Roman"/>
          <w:sz w:val="28"/>
          <w:szCs w:val="28"/>
        </w:rPr>
      </w:pPr>
      <w:r w:rsidRPr="00952FF5">
        <w:rPr>
          <w:rFonts w:ascii="Times New Roman" w:eastAsia="仿宋_GB2312" w:hAnsi="Times New Roman" w:cs="Times New Roman" w:hint="eastAsia"/>
          <w:sz w:val="28"/>
          <w:szCs w:val="28"/>
          <w:highlight w:val="green"/>
        </w:rPr>
        <w:t>工作</w:t>
      </w: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Q</w:t>
      </w:r>
      <w:r w:rsidRPr="00952FF5">
        <w:rPr>
          <w:rFonts w:ascii="Times New Roman" w:eastAsia="仿宋_GB2312" w:hAnsi="Times New Roman" w:cs="Times New Roman"/>
          <w:b/>
          <w:sz w:val="28"/>
          <w:szCs w:val="28"/>
          <w:highlight w:val="green"/>
        </w:rPr>
        <w:t>群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暂计共四个群，各群</w:t>
      </w:r>
      <w:proofErr w:type="gramStart"/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讯息</w:t>
      </w:r>
      <w:proofErr w:type="gramEnd"/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相同，各企</w:t>
      </w:r>
      <w:r w:rsidRPr="00952FF5">
        <w:rPr>
          <w:rFonts w:ascii="Times New Roman" w:eastAsia="仿宋_GB2312" w:hAnsi="Times New Roman" w:cs="Times New Roman" w:hint="eastAsia"/>
          <w:b/>
          <w:sz w:val="28"/>
          <w:szCs w:val="28"/>
        </w:rPr>
        <w:t>择</w:t>
      </w:r>
      <w:proofErr w:type="gramStart"/>
      <w:r w:rsidRPr="00952FF5">
        <w:rPr>
          <w:rFonts w:ascii="Times New Roman" w:eastAsia="仿宋_GB2312" w:hAnsi="Times New Roman" w:cs="Times New Roman" w:hint="eastAsia"/>
          <w:b/>
          <w:sz w:val="28"/>
          <w:szCs w:val="28"/>
        </w:rPr>
        <w:t>一</w:t>
      </w:r>
      <w:proofErr w:type="gramEnd"/>
      <w:r w:rsidRPr="00952FF5">
        <w:rPr>
          <w:rFonts w:ascii="Times New Roman" w:eastAsia="仿宋_GB2312" w:hAnsi="Times New Roman" w:cs="Times New Roman" w:hint="eastAsia"/>
          <w:b/>
          <w:sz w:val="28"/>
          <w:szCs w:val="28"/>
        </w:rPr>
        <w:t>而进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即可。</w:t>
      </w:r>
    </w:p>
    <w:p w:rsidR="003775C3" w:rsidRDefault="003775C3" w:rsidP="003775C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群号：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327072239(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满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254469585(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满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711156865(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满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952FF5">
        <w:rPr>
          <w:rFonts w:ascii="Times New Roman" w:eastAsia="仿宋_GB2312" w:hAnsi="Times New Roman" w:cs="Times New Roman" w:hint="eastAsia"/>
          <w:sz w:val="28"/>
          <w:szCs w:val="28"/>
        </w:rPr>
        <w:t>650097341</w:t>
      </w:r>
      <w:r w:rsidRPr="00D967A1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775C3" w:rsidRDefault="003775C3">
      <w:pPr>
        <w:widowControl/>
        <w:jc w:val="left"/>
        <w:rPr>
          <w:rFonts w:ascii="仿宋_GB2312" w:eastAsia="仿宋_GB2312"/>
          <w:sz w:val="56"/>
        </w:rPr>
      </w:pPr>
      <w:r>
        <w:rPr>
          <w:rFonts w:ascii="仿宋_GB2312" w:eastAsia="仿宋_GB2312"/>
          <w:sz w:val="56"/>
        </w:rPr>
        <w:br w:type="page"/>
      </w:r>
    </w:p>
    <w:p w:rsidR="003775C3" w:rsidRDefault="003775C3" w:rsidP="003775C3">
      <w:pPr>
        <w:pStyle w:val="10"/>
        <w:rPr>
          <w:sz w:val="44"/>
        </w:rPr>
      </w:pPr>
    </w:p>
    <w:p w:rsidR="00A30C67" w:rsidRPr="00A30C67" w:rsidRDefault="00A30C67" w:rsidP="00A30C67"/>
    <w:p w:rsidR="00A30C67" w:rsidRPr="00A30C67" w:rsidRDefault="00A30C67" w:rsidP="00A30C67">
      <w:pPr>
        <w:jc w:val="center"/>
      </w:pPr>
      <w:r w:rsidRPr="003775C3">
        <w:rPr>
          <w:rFonts w:ascii="方正小标宋简体" w:eastAsia="方正小标宋简体" w:hint="eastAsia"/>
          <w:sz w:val="96"/>
        </w:rPr>
        <w:t>导  读  目  录</w:t>
      </w:r>
    </w:p>
    <w:p w:rsidR="003775C3" w:rsidRPr="00A30C67" w:rsidRDefault="003775C3" w:rsidP="00A30C67">
      <w:pPr>
        <w:rPr>
          <w:rFonts w:ascii="方正小标宋简体" w:eastAsia="方正小标宋简体"/>
          <w:sz w:val="48"/>
        </w:rPr>
      </w:pPr>
    </w:p>
    <w:p w:rsidR="00A30C67" w:rsidRPr="00A30C67" w:rsidRDefault="00C74EB6">
      <w:pPr>
        <w:pStyle w:val="10"/>
        <w:rPr>
          <w:noProof/>
          <w:sz w:val="28"/>
          <w:szCs w:val="28"/>
        </w:rPr>
      </w:pPr>
      <w:r w:rsidRPr="00A30C67">
        <w:rPr>
          <w:rFonts w:hint="eastAsia"/>
          <w:sz w:val="28"/>
          <w:szCs w:val="28"/>
        </w:rPr>
        <w:fldChar w:fldCharType="begin"/>
      </w:r>
      <w:r w:rsidR="003775C3" w:rsidRPr="00A30C67">
        <w:rPr>
          <w:rFonts w:hint="eastAsia"/>
          <w:sz w:val="28"/>
          <w:szCs w:val="28"/>
        </w:rPr>
        <w:instrText xml:space="preserve"> TOC \o "1-3" \h \z \u </w:instrText>
      </w:r>
      <w:r w:rsidRPr="00A30C67">
        <w:rPr>
          <w:rFonts w:hint="eastAsia"/>
          <w:sz w:val="28"/>
          <w:szCs w:val="28"/>
        </w:rPr>
        <w:fldChar w:fldCharType="separate"/>
      </w:r>
      <w:hyperlink w:anchor="_Toc30063461" w:history="1">
        <w:r w:rsidR="00A30C67" w:rsidRPr="00A30C67">
          <w:rPr>
            <w:rStyle w:val="a4"/>
            <w:rFonts w:hint="eastAsia"/>
            <w:noProof/>
            <w:sz w:val="28"/>
            <w:szCs w:val="28"/>
          </w:rPr>
          <w:t>一、企业如何查询数据完成率/发布率？</w:t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ab/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instrText xml:space="preserve"> PAGEREF _Toc30063461 \h </w:instrText>
        </w:r>
        <w:r w:rsidRPr="00A30C67">
          <w:rPr>
            <w:rFonts w:hint="eastAsia"/>
            <w:noProof/>
            <w:webHidden/>
            <w:sz w:val="28"/>
            <w:szCs w:val="28"/>
          </w:rPr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>3</w:t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2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（一）自主查询。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_Toc30063462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3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3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（二）向环保部门申请查询。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_Toc30063463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5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10"/>
        <w:rPr>
          <w:noProof/>
          <w:sz w:val="28"/>
          <w:szCs w:val="28"/>
        </w:rPr>
      </w:pPr>
      <w:hyperlink w:anchor="_Toc30063464" w:history="1">
        <w:r w:rsidR="00A30C67" w:rsidRPr="00A30C67">
          <w:rPr>
            <w:rStyle w:val="a4"/>
            <w:rFonts w:hint="eastAsia"/>
            <w:noProof/>
            <w:sz w:val="28"/>
            <w:szCs w:val="28"/>
          </w:rPr>
          <w:t>二、企业如何完成与“全国平台”数据联网/如何在系统填报发布数据？</w:t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ab/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instrText xml:space="preserve"> PAGEREF _Toc30063464 \h </w:instrText>
        </w:r>
        <w:r w:rsidRPr="00A30C67">
          <w:rPr>
            <w:rFonts w:hint="eastAsia"/>
            <w:noProof/>
            <w:webHidden/>
            <w:sz w:val="28"/>
            <w:szCs w:val="28"/>
          </w:rPr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>6</w:t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5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（一）手工监测结果录入。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_Toc30063465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6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6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（二）在线监测结果录入。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_Toc30063466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8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7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（三）在线结果导入。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_Toc30063467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10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10"/>
        <w:rPr>
          <w:noProof/>
          <w:sz w:val="28"/>
          <w:szCs w:val="28"/>
        </w:rPr>
      </w:pPr>
      <w:hyperlink w:anchor="_Toc30063468" w:history="1">
        <w:r w:rsidR="00A30C67" w:rsidRPr="00A30C67">
          <w:rPr>
            <w:rStyle w:val="a4"/>
            <w:rFonts w:hint="eastAsia"/>
            <w:noProof/>
            <w:sz w:val="28"/>
            <w:szCs w:val="28"/>
          </w:rPr>
          <w:t>三、公众如何查询企业的自行监测数据情况？</w:t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ab/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instrText xml:space="preserve"> PAGEREF _Toc30063468 \h </w:instrText>
        </w:r>
        <w:r w:rsidRPr="00A30C67">
          <w:rPr>
            <w:rFonts w:hint="eastAsia"/>
            <w:noProof/>
            <w:webHidden/>
            <w:sz w:val="28"/>
            <w:szCs w:val="28"/>
          </w:rPr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hint="eastAsia"/>
            <w:noProof/>
            <w:webHidden/>
            <w:sz w:val="28"/>
            <w:szCs w:val="28"/>
          </w:rPr>
          <w:t>12</w:t>
        </w:r>
        <w:r w:rsidRPr="00A30C67">
          <w:rPr>
            <w:rFonts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69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（一）自主查询。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_Toc30063469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12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A30C67" w:rsidRPr="00A30C67" w:rsidRDefault="00C74EB6">
      <w:pPr>
        <w:pStyle w:val="20"/>
        <w:tabs>
          <w:tab w:val="right" w:leader="dot" w:pos="8296"/>
        </w:tabs>
        <w:rPr>
          <w:rFonts w:ascii="仿宋_GB2312" w:eastAsia="仿宋_GB2312"/>
          <w:noProof/>
          <w:sz w:val="28"/>
          <w:szCs w:val="28"/>
        </w:rPr>
      </w:pPr>
      <w:hyperlink w:anchor="_Toc30063470" w:history="1">
        <w:r w:rsidR="00A30C67" w:rsidRPr="00A30C67">
          <w:rPr>
            <w:rStyle w:val="a4"/>
            <w:rFonts w:ascii="仿宋_GB2312" w:eastAsia="仿宋_GB2312" w:hint="eastAsia"/>
            <w:noProof/>
            <w:sz w:val="28"/>
            <w:szCs w:val="28"/>
          </w:rPr>
          <w:t>（二）向环保部门联系咨询。</w:t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ab/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begin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instrText xml:space="preserve"> PAGEREF _Toc30063470 \h </w:instrTex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separate"/>
        </w:r>
        <w:r w:rsidR="00A30C67"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t>13</w:t>
        </w:r>
        <w:r w:rsidRPr="00A30C67">
          <w:rPr>
            <w:rFonts w:ascii="仿宋_GB2312" w:eastAsia="仿宋_GB2312" w:hint="eastAsia"/>
            <w:noProof/>
            <w:webHidden/>
            <w:sz w:val="28"/>
            <w:szCs w:val="28"/>
          </w:rPr>
          <w:fldChar w:fldCharType="end"/>
        </w:r>
      </w:hyperlink>
    </w:p>
    <w:p w:rsidR="00952FF5" w:rsidRPr="00A30C67" w:rsidRDefault="00C74EB6" w:rsidP="003775C3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A30C67">
        <w:rPr>
          <w:rFonts w:ascii="仿宋_GB2312" w:eastAsia="仿宋_GB2312" w:hint="eastAsia"/>
          <w:sz w:val="28"/>
          <w:szCs w:val="28"/>
        </w:rPr>
        <w:fldChar w:fldCharType="end"/>
      </w:r>
      <w:r w:rsidR="003775C3" w:rsidRPr="00A30C67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3775C3" w:rsidRDefault="003775C3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C17512" w:rsidRPr="007D681C" w:rsidRDefault="00C17512" w:rsidP="003775C3">
      <w:pPr>
        <w:pStyle w:val="1"/>
      </w:pPr>
      <w:bookmarkStart w:id="0" w:name="_Toc30063461"/>
      <w:r>
        <w:rPr>
          <w:rFonts w:hint="eastAsia"/>
        </w:rPr>
        <w:lastRenderedPageBreak/>
        <w:t>一、</w:t>
      </w:r>
      <w:r w:rsidR="00952FF5" w:rsidRPr="007D681C">
        <w:rPr>
          <w:rFonts w:hint="eastAsia"/>
        </w:rPr>
        <w:t>企业</w:t>
      </w:r>
      <w:r w:rsidRPr="007D681C">
        <w:rPr>
          <w:rFonts w:hint="eastAsia"/>
        </w:rPr>
        <w:t>如何查询数据完成率</w:t>
      </w:r>
      <w:r w:rsidRPr="007D681C">
        <w:rPr>
          <w:rFonts w:hint="eastAsia"/>
        </w:rPr>
        <w:t>/</w:t>
      </w:r>
      <w:r w:rsidRPr="007D681C">
        <w:rPr>
          <w:rFonts w:hint="eastAsia"/>
        </w:rPr>
        <w:t>发布率？</w:t>
      </w:r>
      <w:bookmarkEnd w:id="0"/>
    </w:p>
    <w:p w:rsidR="00C17512" w:rsidRDefault="00C17512" w:rsidP="00C1751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回答：</w:t>
      </w:r>
    </w:p>
    <w:p w:rsidR="00C17512" w:rsidRPr="00485AF8" w:rsidRDefault="00C17512" w:rsidP="003775C3">
      <w:pPr>
        <w:pStyle w:val="2"/>
      </w:pPr>
      <w:bookmarkStart w:id="1" w:name="_Toc30063462"/>
      <w:r>
        <w:rPr>
          <w:rFonts w:hint="eastAsia"/>
        </w:rPr>
        <w:t>（</w:t>
      </w:r>
      <w:r w:rsidRPr="00485AF8">
        <w:rPr>
          <w:rFonts w:hint="eastAsia"/>
        </w:rPr>
        <w:t>一</w:t>
      </w:r>
      <w:r>
        <w:rPr>
          <w:rFonts w:hint="eastAsia"/>
        </w:rPr>
        <w:t>）自主查询。</w:t>
      </w:r>
      <w:bookmarkEnd w:id="1"/>
    </w:p>
    <w:p w:rsidR="00A30C67" w:rsidRDefault="00A30C67" w:rsidP="00C17512">
      <w:pPr>
        <w:rPr>
          <w:b/>
        </w:rPr>
      </w:pPr>
      <w:r w:rsidRPr="00A30C67">
        <w:rPr>
          <w:rFonts w:ascii="仿宋_GB2312" w:eastAsia="仿宋_GB2312" w:hint="eastAsia"/>
          <w:sz w:val="28"/>
          <w:szCs w:val="28"/>
        </w:rPr>
        <w:t>企业登录</w:t>
      </w:r>
      <w:r>
        <w:rPr>
          <w:rFonts w:ascii="仿宋_GB2312" w:eastAsia="仿宋_GB2312" w:hint="eastAsia"/>
          <w:sz w:val="28"/>
          <w:szCs w:val="28"/>
        </w:rPr>
        <w:t>填报</w:t>
      </w:r>
      <w:r w:rsidRPr="00A30C67">
        <w:rPr>
          <w:rFonts w:ascii="仿宋_GB2312" w:eastAsia="仿宋_GB2312" w:hint="eastAsia"/>
          <w:sz w:val="28"/>
          <w:szCs w:val="28"/>
        </w:rPr>
        <w:t>账号后：</w:t>
      </w: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  <w:r w:rsidRPr="00D967A1">
        <w:rPr>
          <w:rFonts w:ascii="仿宋_GB2312" w:eastAsia="仿宋_GB2312" w:hint="eastAsia"/>
          <w:sz w:val="28"/>
          <w:szCs w:val="28"/>
          <w:highlight w:val="cyan"/>
        </w:rPr>
        <w:t>法</w:t>
      </w:r>
      <w:proofErr w:type="gramStart"/>
      <w:r w:rsidRPr="00D967A1">
        <w:rPr>
          <w:rFonts w:ascii="仿宋_GB2312" w:eastAsia="仿宋_GB2312" w:hint="eastAsia"/>
          <w:sz w:val="28"/>
          <w:szCs w:val="28"/>
          <w:highlight w:val="cyan"/>
        </w:rPr>
        <w:t>一</w:t>
      </w:r>
      <w:proofErr w:type="gramEnd"/>
      <w:r w:rsidRPr="00D967A1">
        <w:rPr>
          <w:rFonts w:ascii="仿宋_GB2312" w:eastAsia="仿宋_GB2312" w:hint="eastAsia"/>
          <w:sz w:val="28"/>
          <w:szCs w:val="28"/>
          <w:highlight w:val="cyan"/>
        </w:rPr>
        <w:t>：“数据采集”-“手工监测结果录入”-“采样日期”</w:t>
      </w: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  <w:r w:rsidRPr="00C17512">
        <w:rPr>
          <w:rFonts w:ascii="仿宋_GB2312" w:eastAsia="仿宋_GB2312" w:hint="eastAsia"/>
          <w:color w:val="FF0000"/>
          <w:sz w:val="28"/>
          <w:szCs w:val="28"/>
        </w:rPr>
        <w:t>“未提交”</w:t>
      </w:r>
      <w:r>
        <w:rPr>
          <w:rFonts w:ascii="仿宋_GB2312" w:eastAsia="仿宋_GB2312" w:hint="eastAsia"/>
          <w:color w:val="FF0000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可以查询具体采样日期当天的未提交数据情况</w:t>
      </w:r>
      <w:r w:rsidR="003710EB">
        <w:rPr>
          <w:rFonts w:ascii="仿宋_GB2312" w:eastAsia="仿宋_GB2312" w:hint="eastAsia"/>
          <w:sz w:val="28"/>
          <w:szCs w:val="28"/>
        </w:rPr>
        <w:t>【注意：填写数据后直接点“发布”就能直接计入企业数据完成率】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17512" w:rsidRPr="00C17512" w:rsidRDefault="00C17512" w:rsidP="00C17512">
      <w:pPr>
        <w:rPr>
          <w:rFonts w:ascii="仿宋_GB2312" w:eastAsia="仿宋_GB2312"/>
          <w:sz w:val="28"/>
          <w:szCs w:val="28"/>
        </w:rPr>
      </w:pPr>
      <w:r w:rsidRPr="00C17512">
        <w:rPr>
          <w:rFonts w:ascii="仿宋_GB2312" w:eastAsia="仿宋_GB2312" w:hint="eastAsia"/>
          <w:color w:val="FF0000"/>
          <w:sz w:val="28"/>
          <w:szCs w:val="28"/>
        </w:rPr>
        <w:t>“已提交”</w:t>
      </w:r>
      <w:r>
        <w:rPr>
          <w:rFonts w:ascii="仿宋_GB2312" w:eastAsia="仿宋_GB2312" w:hint="eastAsia"/>
          <w:color w:val="FF0000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可以查询具体采样日期当天的已填写并提交的数据【注意：该界面数据必须选中后点“发布”后才会计入企业数据完成率】；</w:t>
      </w:r>
    </w:p>
    <w:p w:rsidR="00C17512" w:rsidRPr="00C17512" w:rsidRDefault="00C17512" w:rsidP="00C17512">
      <w:pPr>
        <w:rPr>
          <w:rFonts w:ascii="仿宋_GB2312" w:eastAsia="仿宋_GB2312"/>
          <w:sz w:val="28"/>
          <w:szCs w:val="28"/>
        </w:rPr>
      </w:pPr>
      <w:r w:rsidRPr="00C17512">
        <w:rPr>
          <w:rFonts w:ascii="仿宋_GB2312" w:eastAsia="仿宋_GB2312" w:hint="eastAsia"/>
          <w:color w:val="FF0000"/>
          <w:sz w:val="28"/>
          <w:szCs w:val="28"/>
        </w:rPr>
        <w:t>“已发布”</w:t>
      </w:r>
      <w:r>
        <w:rPr>
          <w:rFonts w:ascii="仿宋_GB2312" w:eastAsia="仿宋_GB2312" w:hint="eastAsia"/>
          <w:color w:val="FF0000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可以查询具体采样日期当天的数据发布情况；</w:t>
      </w:r>
    </w:p>
    <w:p w:rsidR="00C17512" w:rsidRPr="00E73315" w:rsidRDefault="00C17512" w:rsidP="00C17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7852" cy="2804019"/>
            <wp:effectExtent l="19050" t="0" r="5198" b="0"/>
            <wp:docPr id="2" name="图片 21" descr="C:\Users\Administrator\AppData\Roaming\Tencent\Users\408496463\QQ\WinTemp\RichOle\HJLNK97CBIPZKI)I60T~5Z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408496463\QQ\WinTemp\RichOle\HJLNK97CBIPZKI)I60T~5Z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28" cy="280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</w:p>
    <w:p w:rsidR="003710EB" w:rsidRPr="003710EB" w:rsidRDefault="003710EB">
      <w:pPr>
        <w:widowControl/>
        <w:jc w:val="left"/>
        <w:rPr>
          <w:rFonts w:ascii="仿宋_GB2312" w:eastAsia="仿宋_GB2312"/>
          <w:sz w:val="28"/>
          <w:szCs w:val="28"/>
        </w:rPr>
      </w:pPr>
      <w:r w:rsidRPr="003710EB">
        <w:rPr>
          <w:rFonts w:ascii="仿宋_GB2312" w:eastAsia="仿宋_GB2312"/>
          <w:sz w:val="28"/>
          <w:szCs w:val="28"/>
        </w:rPr>
        <w:br w:type="page"/>
      </w: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  <w:r w:rsidRPr="00D967A1">
        <w:rPr>
          <w:rFonts w:ascii="仿宋_GB2312" w:eastAsia="仿宋_GB2312" w:hint="eastAsia"/>
          <w:sz w:val="28"/>
          <w:szCs w:val="28"/>
          <w:highlight w:val="cyan"/>
        </w:rPr>
        <w:lastRenderedPageBreak/>
        <w:t>法二：“查询与分析”“监测结果信息查询”。</w:t>
      </w:r>
    </w:p>
    <w:p w:rsidR="00C17512" w:rsidRDefault="00C17512" w:rsidP="00C17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1778" cy="1724972"/>
            <wp:effectExtent l="19050" t="0" r="1772" b="0"/>
            <wp:docPr id="3" name="图片 23" descr="C:\Users\Administrator\AppData\Roaming\Tencent\Users\408496463\QQ\WinTemp\RichOle\`ZRUDF[}YECGJ`IR}1E~J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Roaming\Tencent\Users\408496463\QQ\WinTemp\RichOle\`ZRUDF[}YECGJ`IR}1E~J1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72" cy="172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EB" w:rsidRPr="003710EB" w:rsidRDefault="003710EB" w:rsidP="003710EB">
      <w:pPr>
        <w:rPr>
          <w:rFonts w:ascii="仿宋_GB2312" w:eastAsia="仿宋_GB2312"/>
          <w:sz w:val="28"/>
          <w:szCs w:val="28"/>
        </w:rPr>
      </w:pPr>
      <w:r w:rsidRPr="003710EB">
        <w:rPr>
          <w:rFonts w:ascii="仿宋_GB2312" w:eastAsia="仿宋_GB2312" w:hint="eastAsia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温馨提示：</w:t>
      </w:r>
      <w:r w:rsidRPr="003710EB">
        <w:rPr>
          <w:rFonts w:ascii="仿宋_GB2312" w:eastAsia="仿宋_GB2312" w:hint="eastAsia"/>
          <w:sz w:val="28"/>
          <w:szCs w:val="28"/>
        </w:rPr>
        <w:t>现行该查询设置过于复杂，</w:t>
      </w:r>
      <w:r w:rsidRPr="00952FF5">
        <w:rPr>
          <w:rFonts w:ascii="仿宋_GB2312" w:eastAsia="仿宋_GB2312" w:hint="eastAsia"/>
          <w:sz w:val="28"/>
          <w:szCs w:val="28"/>
          <w:highlight w:val="red"/>
        </w:rPr>
        <w:t>不推荐</w:t>
      </w:r>
      <w:r w:rsidRPr="003710EB">
        <w:rPr>
          <w:rFonts w:ascii="仿宋_GB2312" w:eastAsia="仿宋_GB2312" w:hint="eastAsia"/>
          <w:sz w:val="28"/>
          <w:szCs w:val="28"/>
        </w:rPr>
        <w:t>企业使用】</w:t>
      </w: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</w:p>
    <w:p w:rsidR="003710EB" w:rsidRDefault="003710EB" w:rsidP="00C17512">
      <w:pPr>
        <w:rPr>
          <w:rFonts w:ascii="仿宋_GB2312" w:eastAsia="仿宋_GB2312"/>
          <w:sz w:val="28"/>
          <w:szCs w:val="28"/>
        </w:rPr>
      </w:pPr>
    </w:p>
    <w:p w:rsidR="00C17512" w:rsidRDefault="00C17512" w:rsidP="00C17512">
      <w:pPr>
        <w:rPr>
          <w:rFonts w:ascii="仿宋_GB2312" w:eastAsia="仿宋_GB2312"/>
          <w:sz w:val="28"/>
          <w:szCs w:val="28"/>
        </w:rPr>
      </w:pPr>
      <w:r w:rsidRPr="00D967A1">
        <w:rPr>
          <w:rFonts w:ascii="仿宋_GB2312" w:eastAsia="仿宋_GB2312" w:hint="eastAsia"/>
          <w:sz w:val="28"/>
          <w:szCs w:val="28"/>
          <w:highlight w:val="cyan"/>
        </w:rPr>
        <w:t>法三：重新登录企业账号，系统将自动生成的“手工/在线当前任务”。</w:t>
      </w:r>
    </w:p>
    <w:p w:rsidR="00C17512" w:rsidRDefault="00C17512" w:rsidP="00C17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5312" cy="2230334"/>
            <wp:effectExtent l="19050" t="0" r="7738" b="0"/>
            <wp:docPr id="4" name="图片 31" descr="C:\Users\Administrator\AppData\Roaming\Tencent\Users\408496463\QQ\WinTemp\RichOle\H2RQ2J5N`CX0YXC~K8C8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AppData\Roaming\Tencent\Users\408496463\QQ\WinTemp\RichOle\H2RQ2J5N`CX0YXC~K8C8PU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94" cy="22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512" w:rsidRPr="000E28B8" w:rsidRDefault="00C17512" w:rsidP="00C17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0508" cy="1268462"/>
            <wp:effectExtent l="19050" t="0" r="3042" b="0"/>
            <wp:docPr id="5" name="图片 39" descr="C:\Users\Administrator\AppData\Roaming\Tencent\Users\408496463\QQ\WinTemp\RichOle\C9EEV4YX7BCET[Z0GNHV0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istrator\AppData\Roaming\Tencent\Users\408496463\QQ\WinTemp\RichOle\C9EEV4YX7BCET[Z0GNHV0K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46" cy="126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512" w:rsidRDefault="00C17512" w:rsidP="00C17512">
      <w:pPr>
        <w:ind w:firstLine="555"/>
        <w:rPr>
          <w:rFonts w:ascii="仿宋_GB2312" w:eastAsia="仿宋_GB2312"/>
          <w:b/>
          <w:sz w:val="28"/>
          <w:szCs w:val="28"/>
        </w:rPr>
      </w:pPr>
    </w:p>
    <w:p w:rsidR="003710EB" w:rsidRDefault="003710EB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C17512" w:rsidRPr="00485AF8" w:rsidRDefault="00C17512" w:rsidP="003775C3">
      <w:pPr>
        <w:pStyle w:val="2"/>
      </w:pPr>
      <w:bookmarkStart w:id="2" w:name="_Toc30063463"/>
      <w:r>
        <w:rPr>
          <w:rFonts w:hint="eastAsia"/>
        </w:rPr>
        <w:lastRenderedPageBreak/>
        <w:t>（二）向环保部门</w:t>
      </w:r>
      <w:r w:rsidR="003710EB">
        <w:rPr>
          <w:rFonts w:hint="eastAsia"/>
        </w:rPr>
        <w:t>申请查询</w:t>
      </w:r>
      <w:r>
        <w:rPr>
          <w:rFonts w:hint="eastAsia"/>
        </w:rPr>
        <w:t>。</w:t>
      </w:r>
      <w:bookmarkEnd w:id="2"/>
    </w:p>
    <w:p w:rsidR="00D967A1" w:rsidRDefault="00D967A1" w:rsidP="00C1751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进入我市自行监测企业交流群，群内有环保部门工作人员提供咨询。</w:t>
      </w:r>
      <w:r w:rsidRPr="00D967A1">
        <w:rPr>
          <w:rFonts w:ascii="仿宋_GB2312" w:eastAsia="仿宋_GB2312" w:hint="eastAsia"/>
          <w:sz w:val="28"/>
          <w:szCs w:val="28"/>
        </w:rPr>
        <w:t>QQ群号：327072239、254469585、711156865。三个群只进其一即可。</w:t>
      </w:r>
    </w:p>
    <w:p w:rsidR="00C17512" w:rsidRDefault="00C17512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【注意：</w:t>
      </w:r>
      <w:r w:rsidR="00952FF5">
        <w:rPr>
          <w:rFonts w:ascii="仿宋_GB2312" w:eastAsia="仿宋_GB2312" w:hint="eastAsia"/>
          <w:sz w:val="28"/>
          <w:szCs w:val="28"/>
        </w:rPr>
        <w:t>现行</w:t>
      </w:r>
      <w:r w:rsidR="00D967A1">
        <w:rPr>
          <w:rFonts w:ascii="仿宋_GB2312" w:eastAsia="仿宋_GB2312" w:hint="eastAsia"/>
          <w:sz w:val="28"/>
          <w:szCs w:val="28"/>
        </w:rPr>
        <w:t>“全国平台”</w:t>
      </w:r>
      <w:r w:rsidR="00952FF5">
        <w:rPr>
          <w:rFonts w:ascii="仿宋_GB2312" w:eastAsia="仿宋_GB2312" w:hint="eastAsia"/>
          <w:sz w:val="28"/>
          <w:szCs w:val="28"/>
        </w:rPr>
        <w:t>对数据发布统计功能不成熟</w:t>
      </w:r>
      <w:r w:rsidR="00D967A1">
        <w:rPr>
          <w:rFonts w:ascii="仿宋_GB2312" w:eastAsia="仿宋_GB2312" w:hint="eastAsia"/>
          <w:sz w:val="28"/>
          <w:szCs w:val="28"/>
        </w:rPr>
        <w:t>，</w:t>
      </w:r>
      <w:r w:rsidR="00D967A1" w:rsidRPr="00D967A1">
        <w:rPr>
          <w:rFonts w:ascii="仿宋_GB2312" w:eastAsia="仿宋_GB2312" w:hint="eastAsia"/>
          <w:color w:val="FF0000"/>
          <w:sz w:val="28"/>
          <w:szCs w:val="28"/>
        </w:rPr>
        <w:t>环保部门只能查询到单个企业的总体完成率或</w:t>
      </w:r>
      <w:r w:rsidR="00952FF5">
        <w:rPr>
          <w:rFonts w:ascii="仿宋_GB2312" w:eastAsia="仿宋_GB2312" w:hint="eastAsia"/>
          <w:color w:val="FF0000"/>
          <w:sz w:val="28"/>
          <w:szCs w:val="28"/>
        </w:rPr>
        <w:t>前段时间部分</w:t>
      </w:r>
      <w:r w:rsidR="00D967A1" w:rsidRPr="00D967A1">
        <w:rPr>
          <w:rFonts w:ascii="仿宋_GB2312" w:eastAsia="仿宋_GB2312" w:hint="eastAsia"/>
          <w:color w:val="FF0000"/>
          <w:sz w:val="28"/>
          <w:szCs w:val="28"/>
        </w:rPr>
        <w:t>月份的数据完成率</w:t>
      </w:r>
      <w:r w:rsidR="00D967A1">
        <w:rPr>
          <w:rFonts w:ascii="仿宋_GB2312" w:eastAsia="仿宋_GB2312" w:hint="eastAsia"/>
          <w:sz w:val="28"/>
          <w:szCs w:val="28"/>
        </w:rPr>
        <w:t>；对于个别日期具体时间的数据完成情况</w:t>
      </w:r>
      <w:r w:rsidR="00952FF5">
        <w:rPr>
          <w:rFonts w:ascii="仿宋_GB2312" w:eastAsia="仿宋_GB2312" w:hint="eastAsia"/>
          <w:sz w:val="28"/>
          <w:szCs w:val="28"/>
        </w:rPr>
        <w:t>建议</w:t>
      </w:r>
      <w:r w:rsidR="00D967A1">
        <w:rPr>
          <w:rFonts w:ascii="仿宋_GB2312" w:eastAsia="仿宋_GB2312" w:hint="eastAsia"/>
          <w:sz w:val="28"/>
          <w:szCs w:val="28"/>
        </w:rPr>
        <w:t>企业</w:t>
      </w:r>
      <w:r w:rsidR="00952FF5">
        <w:rPr>
          <w:rFonts w:ascii="仿宋_GB2312" w:eastAsia="仿宋_GB2312" w:hint="eastAsia"/>
          <w:sz w:val="28"/>
          <w:szCs w:val="28"/>
        </w:rPr>
        <w:t>登录企业账号后</w:t>
      </w:r>
      <w:r w:rsidR="00D967A1">
        <w:rPr>
          <w:rFonts w:ascii="仿宋_GB2312" w:eastAsia="仿宋_GB2312" w:hint="eastAsia"/>
          <w:sz w:val="28"/>
          <w:szCs w:val="28"/>
        </w:rPr>
        <w:t>按上述第（一）点步骤自行查询</w:t>
      </w:r>
      <w:r>
        <w:rPr>
          <w:rFonts w:ascii="仿宋_GB2312" w:eastAsia="仿宋_GB2312" w:hint="eastAsia"/>
          <w:sz w:val="28"/>
          <w:szCs w:val="28"/>
        </w:rPr>
        <w:t>】</w:t>
      </w:r>
    </w:p>
    <w:p w:rsidR="00C17512" w:rsidRPr="00D967A1" w:rsidRDefault="00C17512" w:rsidP="00C175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967A1" w:rsidRDefault="00D967A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D967A1" w:rsidRPr="007D681C" w:rsidRDefault="00D967A1" w:rsidP="003775C3">
      <w:pPr>
        <w:pStyle w:val="1"/>
      </w:pPr>
      <w:bookmarkStart w:id="3" w:name="_Toc30063464"/>
      <w:r>
        <w:rPr>
          <w:rFonts w:hint="eastAsia"/>
        </w:rPr>
        <w:lastRenderedPageBreak/>
        <w:t>二、</w:t>
      </w:r>
      <w:r w:rsidRPr="00316F5C">
        <w:rPr>
          <w:rFonts w:hint="eastAsia"/>
        </w:rPr>
        <w:t>企业如何完成与“全国平台”数据联网</w:t>
      </w:r>
      <w:r w:rsidRPr="00316F5C">
        <w:rPr>
          <w:rFonts w:hint="eastAsia"/>
        </w:rPr>
        <w:t>/</w:t>
      </w:r>
      <w:r w:rsidRPr="00316F5C">
        <w:rPr>
          <w:rFonts w:hint="eastAsia"/>
        </w:rPr>
        <w:t>如何在系统填报发布数据？</w:t>
      </w:r>
      <w:bookmarkEnd w:id="3"/>
    </w:p>
    <w:p w:rsidR="00D967A1" w:rsidRDefault="00D967A1" w:rsidP="00D967A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回答：数据联网，即企业的监测数据在“全国平台”成功发布。【注意：数据仅填写、仅保存或仅提交是不会计入企业完成情况的】</w:t>
      </w:r>
    </w:p>
    <w:p w:rsidR="00D967A1" w:rsidRPr="00D967A1" w:rsidRDefault="003775C3" w:rsidP="003775C3">
      <w:pPr>
        <w:pStyle w:val="2"/>
      </w:pPr>
      <w:bookmarkStart w:id="4" w:name="_Toc30063465"/>
      <w:r>
        <w:rPr>
          <w:rFonts w:hint="eastAsia"/>
        </w:rPr>
        <w:t>（一）</w:t>
      </w:r>
      <w:r w:rsidR="00D967A1" w:rsidRPr="003775C3">
        <w:rPr>
          <w:rFonts w:hint="eastAsia"/>
        </w:rPr>
        <w:t>手工监测结果录入。</w:t>
      </w:r>
      <w:bookmarkEnd w:id="4"/>
    </w:p>
    <w:p w:rsidR="00D967A1" w:rsidRDefault="00D967A1" w:rsidP="00D967A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举例：某企业填报2019年1月1日测的噪声数据：</w:t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（1）根据已出具的监测报告，“采样日期”版面选择1月1日。</w:t>
      </w:r>
    </w:p>
    <w:p w:rsidR="00D967A1" w:rsidRPr="00E13426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0392" cy="2009554"/>
            <wp:effectExtent l="19050" t="0" r="2658" b="0"/>
            <wp:docPr id="13" name="图片 13" descr="C:\Users\Administrator\AppData\Roaming\Tencent\Users\408496463\QQ\WinTemp\RichOle\R$(57@K8DO2LS`~_ET13L8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408496463\QQ\WinTemp\RichOle\R$(57@K8DO2LS`~_ET13L8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9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（2）选择灰色栏“噪声”。在弹出的下拉栏中填报相应数据。</w:t>
      </w:r>
    </w:p>
    <w:p w:rsidR="00D967A1" w:rsidRPr="00E13426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76503" cy="2209021"/>
            <wp:effectExtent l="19050" t="0" r="0" b="0"/>
            <wp:docPr id="15" name="图片 15" descr="C:\Users\Administrator\AppData\Roaming\Tencent\Users\408496463\QQ\WinTemp\RichOle\2VH%FBLX7%)@D)Q[0)JCW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408496463\QQ\WinTemp\RichOle\2VH%FBLX7%)@D)Q[0)JCWJ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321" cy="22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（3）“同步”按钮左侧的空格都可以不填。</w:t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 画面移到最右边，填报监测结果。若无夜间则填“0”。</w:t>
      </w:r>
    </w:p>
    <w:p w:rsidR="00D967A1" w:rsidRPr="00E73315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53485" cy="946150"/>
            <wp:effectExtent l="19050" t="0" r="0" b="0"/>
            <wp:docPr id="17" name="图片 17" descr="C:\Users\Administrator\AppData\Roaming\Tencent\Users\408496463\QQ\WinTemp\RichOle\XQCBRRPQ3F}C7FKFEU@NU%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408496463\QQ\WinTemp\RichOle\XQCBRRPQ3F}C7FKFEU@NU%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（4）填好数据后，选择最右的框框打钩，然后</w:t>
      </w:r>
      <w:r w:rsidRPr="00DE1412">
        <w:rPr>
          <w:rFonts w:ascii="仿宋_GB2312" w:eastAsia="仿宋_GB2312" w:hint="eastAsia"/>
          <w:b/>
          <w:sz w:val="28"/>
          <w:szCs w:val="28"/>
          <w:u w:val="single"/>
        </w:rPr>
        <w:t>直接点“发布”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967A1" w:rsidRPr="00E73315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18915" cy="2392045"/>
            <wp:effectExtent l="19050" t="0" r="635" b="0"/>
            <wp:docPr id="19" name="图片 19" descr="C:\Users\Administrator\AppData\Roaming\Tencent\Users\408496463\QQ\WinTemp\RichOle\`~L_F80EI7RD{VB7M``J1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408496463\QQ\WinTemp\RichOle\`~L_F80EI7RD{VB7M``J1D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b/>
          <w:sz w:val="28"/>
          <w:szCs w:val="28"/>
        </w:rPr>
      </w:pPr>
    </w:p>
    <w:p w:rsidR="00D967A1" w:rsidRDefault="00D967A1" w:rsidP="00D967A1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D967A1" w:rsidRPr="00D967A1" w:rsidRDefault="003775C3" w:rsidP="003775C3">
      <w:pPr>
        <w:pStyle w:val="2"/>
      </w:pPr>
      <w:bookmarkStart w:id="5" w:name="_Toc30063466"/>
      <w:r w:rsidRPr="003775C3">
        <w:rPr>
          <w:rFonts w:hint="eastAsia"/>
        </w:rPr>
        <w:lastRenderedPageBreak/>
        <w:t>（二）</w:t>
      </w:r>
      <w:r w:rsidR="00D967A1" w:rsidRPr="003775C3">
        <w:rPr>
          <w:rFonts w:hint="eastAsia"/>
        </w:rPr>
        <w:t>在线监测结果录入。</w:t>
      </w:r>
      <w:bookmarkEnd w:id="5"/>
    </w:p>
    <w:p w:rsidR="00D967A1" w:rsidRDefault="00D967A1" w:rsidP="00D967A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举例：某企业填报2019年1月1日的废水在线数据：</w:t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（1）根据在线设备导出的数据报表，“采样日期”版面选择1月1日。</w:t>
      </w:r>
    </w:p>
    <w:p w:rsidR="00D967A1" w:rsidRPr="00316F5C" w:rsidRDefault="00D967A1" w:rsidP="00D967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35992" cy="2546478"/>
            <wp:effectExtent l="19050" t="0" r="2658" b="0"/>
            <wp:docPr id="6" name="图片 1" descr="C:\Users\Administrator\AppData\Roaming\Tencent\Users\408496463\QQ\WinTemp\RichOle\GJ8]1ZL2OT59K(1L46EKW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08496463\QQ\WinTemp\RichOle\GJ8]1ZL2OT59K(1L46EKWI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97" cy="254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（2）选择点位“废水监测点1”。在右侧生成的表格中填报相应数据。</w:t>
      </w:r>
    </w:p>
    <w:p w:rsidR="00D967A1" w:rsidRPr="00DE1412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42945" cy="1680210"/>
            <wp:effectExtent l="19050" t="0" r="0" b="0"/>
            <wp:docPr id="7" name="图片 3" descr="C:\Users\Administrator\AppData\Roaming\Tencent\Users\408496463\QQ\WinTemp\RichOle\$JFN3LN2HQSC3JUB1[4}_M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08496463\QQ\WinTemp\RichOle\$JFN3LN2HQSC3JUB1[4}_MV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Pr="00DE1412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97048" cy="2626242"/>
            <wp:effectExtent l="19050" t="0" r="0" b="0"/>
            <wp:docPr id="8" name="图片 5" descr="C:\Users\Administrator\AppData\Roaming\Tencent\Users\408496463\QQ\WinTemp\RichOle\IIDMIP~NQTI_(_B3_`0~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08496463\QQ\WinTemp\RichOle\IIDMIP~NQTI_(_B3_`0~EL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26" cy="262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“同步”按钮左侧的空格都可以不填，右侧必填。</w:t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（3）填好数据后，选择最右的框框打钩，然后</w:t>
      </w:r>
      <w:r w:rsidRPr="00DE1412">
        <w:rPr>
          <w:rFonts w:ascii="仿宋_GB2312" w:eastAsia="仿宋_GB2312" w:hint="eastAsia"/>
          <w:b/>
          <w:sz w:val="28"/>
          <w:szCs w:val="28"/>
          <w:u w:val="single"/>
        </w:rPr>
        <w:t>直接点“发布”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967A1" w:rsidRPr="00DE1412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46550" cy="2689860"/>
            <wp:effectExtent l="19050" t="0" r="6350" b="0"/>
            <wp:docPr id="11" name="图片 7" descr="C:\Users\Administrator\AppData\Roaming\Tencent\Users\408496463\QQ\WinTemp\RichOle\0RVZ](77][9SAYK)BNW4X{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08496463\QQ\WinTemp\RichOle\0RVZ](77][9SAYK)BNW4X{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</w:p>
    <w:p w:rsidR="00D967A1" w:rsidRDefault="00D967A1" w:rsidP="00D967A1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D967A1" w:rsidRPr="00D967A1" w:rsidRDefault="003775C3" w:rsidP="003775C3">
      <w:pPr>
        <w:pStyle w:val="2"/>
      </w:pPr>
      <w:bookmarkStart w:id="6" w:name="_Toc30063467"/>
      <w:r w:rsidRPr="003775C3">
        <w:rPr>
          <w:rFonts w:hint="eastAsia"/>
        </w:rPr>
        <w:lastRenderedPageBreak/>
        <w:t>（三）</w:t>
      </w:r>
      <w:r w:rsidR="00D967A1" w:rsidRPr="003775C3">
        <w:rPr>
          <w:rFonts w:hint="eastAsia"/>
        </w:rPr>
        <w:t>在线结果导入。</w:t>
      </w:r>
      <w:bookmarkEnd w:id="6"/>
    </w:p>
    <w:p w:rsidR="00D967A1" w:rsidRDefault="00D967A1" w:rsidP="00D967A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举例：某企业填报2019年1月1日的废水在线数据：</w:t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（1）根据数据日期，选择相应的模板下载</w:t>
      </w:r>
    </w:p>
    <w:p w:rsidR="00D967A1" w:rsidRPr="007F6E4E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90437" cy="2356175"/>
            <wp:effectExtent l="19050" t="0" r="0" b="0"/>
            <wp:docPr id="12" name="图片 9" descr="C:\Users\Administrator\AppData\Roaming\Tencent\Users\408496463\QQ\WinTemp\RichOle\7J8}@OSD[%%B34ZAPART3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408496463\QQ\WinTemp\RichOle\7J8}@OSD[%%B34ZAPART3L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86" cy="23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（2）打开模板，根据在线数据，在不改变模板格式的前提下填报数据。</w:t>
      </w:r>
    </w:p>
    <w:p w:rsidR="00D967A1" w:rsidRPr="007F6E4E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7215" cy="2562446"/>
            <wp:effectExtent l="19050" t="0" r="5885" b="0"/>
            <wp:docPr id="14" name="图片 11" descr="C:\Users\Administrator\AppData\Roaming\Tencent\Users\408496463\QQ\WinTemp\RichOle\3A477J%O`I$@E9(]D88C}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408496463\QQ\WinTemp\RichOle\3A477J%O`I$@E9(]D88C}W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56" cy="256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（3）填好后，将模板保存。点击“选择文件”进行上传</w:t>
      </w:r>
    </w:p>
    <w:p w:rsidR="00D967A1" w:rsidRPr="007F6E4E" w:rsidRDefault="00D967A1" w:rsidP="00D967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91173" cy="1708830"/>
            <wp:effectExtent l="19050" t="0" r="0" b="0"/>
            <wp:docPr id="16" name="图片 13" descr="C:\Users\Administrator\AppData\Roaming\Tencent\Users\408496463\QQ\WinTemp\RichOle\)}F~S`RC9}0PF7F}`JSSQ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408496463\QQ\WinTemp\RichOle\)}F~S`RC9}0PF7F}`JSSQK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89" cy="17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A1" w:rsidRPr="00A10BB5" w:rsidRDefault="00D967A1" w:rsidP="00D96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（4）点击“上传”，等系统自动提示“上传已完成”后，</w:t>
      </w:r>
      <w:r w:rsidRPr="00A10BB5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还必须</w:t>
      </w:r>
      <w:r w:rsidRPr="00A10BB5">
        <w:rPr>
          <w:rFonts w:ascii="仿宋_GB2312" w:eastAsia="仿宋_GB2312" w:hint="eastAsia"/>
          <w:b/>
          <w:sz w:val="28"/>
          <w:szCs w:val="28"/>
        </w:rPr>
        <w:t>进入“在线监测结果录入”</w:t>
      </w:r>
      <w:r>
        <w:rPr>
          <w:rFonts w:ascii="仿宋_GB2312" w:eastAsia="仿宋_GB2312" w:hint="eastAsia"/>
          <w:b/>
          <w:sz w:val="28"/>
          <w:szCs w:val="28"/>
        </w:rPr>
        <w:t>中，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选择全选框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，</w:t>
      </w:r>
      <w:r w:rsidRPr="00A10BB5">
        <w:rPr>
          <w:rFonts w:ascii="仿宋_GB2312" w:eastAsia="仿宋_GB2312" w:hint="eastAsia"/>
          <w:b/>
          <w:sz w:val="28"/>
          <w:szCs w:val="28"/>
        </w:rPr>
        <w:t>直接点发布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52FF5" w:rsidRDefault="00952FF5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C17512" w:rsidRDefault="00952FF5" w:rsidP="003775C3">
      <w:pPr>
        <w:pStyle w:val="1"/>
      </w:pPr>
      <w:bookmarkStart w:id="7" w:name="_Toc30063468"/>
      <w:r w:rsidRPr="00952FF5">
        <w:rPr>
          <w:rFonts w:hint="eastAsia"/>
        </w:rPr>
        <w:lastRenderedPageBreak/>
        <w:t>三、公众如何查询企业的自行监测数据情况？</w:t>
      </w:r>
      <w:bookmarkEnd w:id="7"/>
    </w:p>
    <w:p w:rsidR="003775C3" w:rsidRPr="00485AF8" w:rsidRDefault="003775C3" w:rsidP="003775C3">
      <w:pPr>
        <w:pStyle w:val="2"/>
      </w:pPr>
      <w:bookmarkStart w:id="8" w:name="_Toc30063469"/>
      <w:r>
        <w:rPr>
          <w:rFonts w:hint="eastAsia"/>
        </w:rPr>
        <w:t>（</w:t>
      </w:r>
      <w:r w:rsidRPr="00485AF8">
        <w:rPr>
          <w:rFonts w:hint="eastAsia"/>
        </w:rPr>
        <w:t>一</w:t>
      </w:r>
      <w:r>
        <w:rPr>
          <w:rFonts w:hint="eastAsia"/>
        </w:rPr>
        <w:t>）自主查询。</w:t>
      </w:r>
      <w:bookmarkEnd w:id="8"/>
    </w:p>
    <w:p w:rsidR="003775C3" w:rsidRDefault="003775C3" w:rsidP="00A30C6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30C67">
        <w:rPr>
          <w:rFonts w:ascii="仿宋_GB2312" w:eastAsia="仿宋_GB2312" w:hint="eastAsia"/>
          <w:sz w:val="28"/>
          <w:szCs w:val="28"/>
        </w:rPr>
        <w:t>打开“广东省排污单位自行监测信息公开平台”:（网址：</w:t>
      </w:r>
      <w:hyperlink r:id="rId24" w:history="1">
        <w:r w:rsidRPr="00A30C67">
          <w:rPr>
            <w:rStyle w:val="a4"/>
            <w:rFonts w:ascii="仿宋_GB2312" w:eastAsia="仿宋_GB2312" w:hint="eastAsia"/>
            <w:sz w:val="28"/>
            <w:szCs w:val="28"/>
          </w:rPr>
          <w:t>http://123.127.175.61:6375/eap/hb/homeHb/home_qyjcxx.jsp?id=440000&amp;model=1</w:t>
        </w:r>
      </w:hyperlink>
      <w:r w:rsidRPr="00A30C67">
        <w:rPr>
          <w:rFonts w:ascii="仿宋_GB2312" w:eastAsia="仿宋_GB2312" w:hint="eastAsia"/>
          <w:sz w:val="28"/>
          <w:szCs w:val="28"/>
        </w:rPr>
        <w:t>）</w:t>
      </w:r>
      <w:r w:rsidR="00A30C67" w:rsidRPr="00A30C67">
        <w:rPr>
          <w:rFonts w:ascii="仿宋_GB2312" w:eastAsia="仿宋_GB2312" w:hint="eastAsia"/>
          <w:sz w:val="28"/>
          <w:szCs w:val="28"/>
        </w:rPr>
        <w:t>后填写条件筛选项后查询</w:t>
      </w: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-482453</wp:posOffset>
            </wp:positionH>
            <wp:positionV relativeFrom="paragraph">
              <wp:posOffset>15698</wp:posOffset>
            </wp:positionV>
            <wp:extent cx="6273815" cy="2935546"/>
            <wp:effectExtent l="171450" t="133350" r="355585" b="302954"/>
            <wp:wrapNone/>
            <wp:docPr id="21" name="图片 1" descr="C:\Users\ADMINI~1\AppData\Local\Temp\15791418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9141848(1)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15" cy="2935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-482452</wp:posOffset>
            </wp:positionH>
            <wp:positionV relativeFrom="paragraph">
              <wp:posOffset>378622</wp:posOffset>
            </wp:positionV>
            <wp:extent cx="6278422" cy="2564154"/>
            <wp:effectExtent l="171450" t="133350" r="370028" b="312396"/>
            <wp:wrapNone/>
            <wp:docPr id="22" name="图片 2" descr="C:\Users\ADMINI~1\AppData\Local\Temp\15791419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79141932(1)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59" cy="256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A30C67" w:rsidRPr="00A30C67" w:rsidRDefault="00A30C67" w:rsidP="00A30C67">
      <w:pPr>
        <w:pStyle w:val="2"/>
      </w:pPr>
      <w:bookmarkStart w:id="9" w:name="_Toc30063470"/>
      <w:r>
        <w:rPr>
          <w:rFonts w:hint="eastAsia"/>
        </w:rPr>
        <w:lastRenderedPageBreak/>
        <w:t>（二）向环保部门联系咨询。</w:t>
      </w:r>
      <w:bookmarkEnd w:id="9"/>
    </w:p>
    <w:p w:rsidR="00A30C67" w:rsidRDefault="00A30C67" w:rsidP="00A30C6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对于我市已核发国家排污许可证的企业，自行监测督导管理工作现由市局监测与辐射管理科统筹负责。</w:t>
      </w:r>
    </w:p>
    <w:p w:rsidR="00A30C67" w:rsidRDefault="00A30C67" w:rsidP="00A30C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30C67">
        <w:rPr>
          <w:rFonts w:ascii="Times New Roman" w:eastAsia="仿宋_GB2312" w:hAnsi="Times New Roman" w:cs="Times New Roman"/>
          <w:sz w:val="28"/>
          <w:szCs w:val="28"/>
        </w:rPr>
        <w:t>联系方式：</w:t>
      </w:r>
      <w:r w:rsidR="00F214B1">
        <w:rPr>
          <w:rFonts w:ascii="仿宋_GB2312" w:eastAsia="仿宋_GB2312" w:hint="eastAsia"/>
          <w:sz w:val="28"/>
          <w:szCs w:val="28"/>
        </w:rPr>
        <w:t>市局监测与辐射管理科</w:t>
      </w:r>
      <w:r w:rsidR="00F214B1" w:rsidRPr="00A30C67">
        <w:rPr>
          <w:rFonts w:ascii="Times New Roman" w:eastAsia="仿宋_GB2312" w:hAnsi="Times New Roman" w:cs="Times New Roman"/>
          <w:sz w:val="28"/>
          <w:szCs w:val="28"/>
        </w:rPr>
        <w:t>万工</w:t>
      </w:r>
      <w:r w:rsidR="00F214B1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A30C67">
        <w:rPr>
          <w:rFonts w:ascii="Times New Roman" w:eastAsia="仿宋_GB2312" w:hAnsi="Times New Roman" w:cs="Times New Roman"/>
          <w:sz w:val="28"/>
          <w:szCs w:val="28"/>
        </w:rPr>
        <w:t xml:space="preserve">0769-23391200 </w:t>
      </w:r>
    </w:p>
    <w:p w:rsidR="00F214B1" w:rsidRPr="00A30C67" w:rsidRDefault="00F214B1" w:rsidP="00A30C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F214B1" w:rsidRPr="00A30C67" w:rsidSect="00854250">
      <w:footerReference w:type="default" r:id="rId2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3D" w:rsidRDefault="00B3013D" w:rsidP="00C25797">
      <w:r>
        <w:separator/>
      </w:r>
    </w:p>
  </w:endnote>
  <w:endnote w:type="continuationSeparator" w:id="0">
    <w:p w:rsidR="00B3013D" w:rsidRDefault="00B3013D" w:rsidP="00C2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36"/>
      </w:rPr>
    </w:sdtEndPr>
    <w:sdtContent>
      <w:p w:rsidR="00854250" w:rsidRPr="00854250" w:rsidRDefault="00C74EB6" w:rsidP="00952FF5">
        <w:pPr>
          <w:pStyle w:val="a6"/>
          <w:jc w:val="center"/>
          <w:rPr>
            <w:rFonts w:ascii="Times New Roman" w:hAnsi="Times New Roman" w:cs="Times New Roman"/>
            <w:b/>
            <w:sz w:val="36"/>
          </w:rPr>
        </w:pPr>
        <w:r w:rsidRPr="00854250">
          <w:rPr>
            <w:rFonts w:ascii="Times New Roman" w:hAnsi="Times New Roman" w:cs="Times New Roman"/>
            <w:b/>
            <w:sz w:val="36"/>
          </w:rPr>
          <w:fldChar w:fldCharType="begin"/>
        </w:r>
        <w:r w:rsidR="00854250" w:rsidRPr="00854250">
          <w:rPr>
            <w:rFonts w:ascii="Times New Roman" w:hAnsi="Times New Roman" w:cs="Times New Roman"/>
            <w:b/>
            <w:sz w:val="36"/>
          </w:rPr>
          <w:instrText xml:space="preserve"> PAGE   \* MERGEFORMAT </w:instrText>
        </w:r>
        <w:r w:rsidRPr="00854250">
          <w:rPr>
            <w:rFonts w:ascii="Times New Roman" w:hAnsi="Times New Roman" w:cs="Times New Roman"/>
            <w:b/>
            <w:sz w:val="36"/>
          </w:rPr>
          <w:fldChar w:fldCharType="separate"/>
        </w:r>
        <w:r w:rsidR="00C902A8" w:rsidRPr="00C902A8">
          <w:rPr>
            <w:rFonts w:ascii="Times New Roman" w:hAnsi="Times New Roman" w:cs="Times New Roman"/>
            <w:b/>
            <w:noProof/>
            <w:sz w:val="36"/>
            <w:lang w:val="zh-CN"/>
          </w:rPr>
          <w:t>2</w:t>
        </w:r>
        <w:r w:rsidRPr="00854250">
          <w:rPr>
            <w:rFonts w:ascii="Times New Roman" w:hAnsi="Times New Roman" w:cs="Times New Roman"/>
            <w:b/>
            <w:sz w:val="36"/>
          </w:rPr>
          <w:fldChar w:fldCharType="end"/>
        </w:r>
      </w:p>
    </w:sdtContent>
  </w:sdt>
  <w:p w:rsidR="00854250" w:rsidRDefault="008542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3D" w:rsidRDefault="00B3013D" w:rsidP="00C25797">
      <w:r>
        <w:separator/>
      </w:r>
    </w:p>
  </w:footnote>
  <w:footnote w:type="continuationSeparator" w:id="0">
    <w:p w:rsidR="00B3013D" w:rsidRDefault="00B3013D" w:rsidP="00C25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512"/>
    <w:rsid w:val="003710EB"/>
    <w:rsid w:val="003775C3"/>
    <w:rsid w:val="00515B01"/>
    <w:rsid w:val="006E52FA"/>
    <w:rsid w:val="007F695B"/>
    <w:rsid w:val="00854250"/>
    <w:rsid w:val="00952FF5"/>
    <w:rsid w:val="00A30C67"/>
    <w:rsid w:val="00B3013D"/>
    <w:rsid w:val="00BA26BA"/>
    <w:rsid w:val="00C17512"/>
    <w:rsid w:val="00C25797"/>
    <w:rsid w:val="00C70312"/>
    <w:rsid w:val="00C74EB6"/>
    <w:rsid w:val="00C902A8"/>
    <w:rsid w:val="00D967A1"/>
    <w:rsid w:val="00E314A3"/>
    <w:rsid w:val="00F214B1"/>
    <w:rsid w:val="00F9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2F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75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7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7512"/>
    <w:rPr>
      <w:sz w:val="18"/>
      <w:szCs w:val="18"/>
    </w:rPr>
  </w:style>
  <w:style w:type="character" w:styleId="a4">
    <w:name w:val="Hyperlink"/>
    <w:basedOn w:val="a0"/>
    <w:uiPriority w:val="99"/>
    <w:unhideWhenUsed/>
    <w:rsid w:val="00C17512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2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257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579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2FF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52FF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75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775C3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3775C3"/>
    <w:pPr>
      <w:tabs>
        <w:tab w:val="right" w:leader="dot" w:pos="8296"/>
      </w:tabs>
      <w:jc w:val="center"/>
    </w:pPr>
    <w:rPr>
      <w:rFonts w:ascii="仿宋_GB2312" w:eastAsia="仿宋_GB2312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.127.175.61:6375/eap/Login.action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123.127.175.61:6375/eap/hb/homeHb/home_qyjcxx.jsp?id=440000&amp;model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7ADB-0976-46BE-9B27-59ABD899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387</Words>
  <Characters>2212</Characters>
  <Application>Microsoft Office Word</Application>
  <DocSecurity>0</DocSecurity>
  <Lines>18</Lines>
  <Paragraphs>5</Paragraphs>
  <ScaleCrop>false</ScaleCrop>
  <Company>Chinese ORG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万承浩</dc:creator>
  <cp:lastModifiedBy>万承浩</cp:lastModifiedBy>
  <cp:revision>6</cp:revision>
  <dcterms:created xsi:type="dcterms:W3CDTF">2019-05-17T01:05:00Z</dcterms:created>
  <dcterms:modified xsi:type="dcterms:W3CDTF">2020-01-16T03:02:00Z</dcterms:modified>
</cp:coreProperties>
</file>